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2F9" w:rsidRPr="00D23B11" w:rsidRDefault="002552F9">
      <w:pPr>
        <w:pStyle w:val="Title"/>
        <w:rPr>
          <w:b/>
          <w:sz w:val="32"/>
          <w:szCs w:val="32"/>
        </w:rPr>
      </w:pPr>
      <w:r w:rsidRPr="00D23B11">
        <w:rPr>
          <w:b/>
          <w:sz w:val="32"/>
          <w:szCs w:val="32"/>
        </w:rPr>
        <w:t>Repos</w:t>
      </w:r>
      <w:bookmarkStart w:id="0" w:name="_GoBack"/>
      <w:bookmarkEnd w:id="0"/>
    </w:p>
    <w:p w:rsidR="002552F9" w:rsidRDefault="002552F9">
      <w:pPr>
        <w:jc w:val="center"/>
        <w:rPr>
          <w:sz w:val="24"/>
        </w:rPr>
      </w:pPr>
    </w:p>
    <w:p w:rsidR="002552F9" w:rsidRDefault="002552F9">
      <w:pPr>
        <w:rPr>
          <w:sz w:val="24"/>
        </w:rPr>
      </w:pPr>
    </w:p>
    <w:p w:rsidR="002552F9" w:rsidRDefault="002552F9">
      <w:pPr>
        <w:rPr>
          <w:sz w:val="24"/>
        </w:rPr>
      </w:pPr>
      <w:r>
        <w:rPr>
          <w:sz w:val="24"/>
        </w:rPr>
        <w:t>How do Bond Dealers finance their positions?</w:t>
      </w:r>
    </w:p>
    <w:p w:rsidR="002552F9" w:rsidRDefault="002552F9">
      <w:pPr>
        <w:rPr>
          <w:sz w:val="24"/>
        </w:rPr>
      </w:pPr>
    </w:p>
    <w:p w:rsidR="002552F9" w:rsidRDefault="002552F9">
      <w:pPr>
        <w:rPr>
          <w:sz w:val="24"/>
        </w:rPr>
      </w:pPr>
      <w:r>
        <w:rPr>
          <w:sz w:val="24"/>
        </w:rPr>
        <w:t>Repo = Repurchase agreement = RP</w:t>
      </w:r>
    </w:p>
    <w:p w:rsidR="002552F9" w:rsidRDefault="002552F9">
      <w:pPr>
        <w:rPr>
          <w:sz w:val="24"/>
        </w:rPr>
      </w:pPr>
    </w:p>
    <w:p w:rsidR="002552F9" w:rsidRDefault="002552F9">
      <w:pPr>
        <w:rPr>
          <w:sz w:val="24"/>
        </w:rPr>
      </w:pPr>
      <w:proofErr w:type="gramStart"/>
      <w:r>
        <w:rPr>
          <w:sz w:val="24"/>
        </w:rPr>
        <w:t>Repo – initiating party wants to borrow funds (sell</w:t>
      </w:r>
      <w:proofErr w:type="gramEnd"/>
      <w:r>
        <w:rPr>
          <w:sz w:val="24"/>
        </w:rPr>
        <w:t xml:space="preserve"> and repurchase)</w:t>
      </w:r>
    </w:p>
    <w:p w:rsidR="002552F9" w:rsidRDefault="002552F9">
      <w:pPr>
        <w:rPr>
          <w:sz w:val="24"/>
        </w:rPr>
      </w:pPr>
      <w:r>
        <w:rPr>
          <w:sz w:val="24"/>
        </w:rPr>
        <w:t>Reverse Repo – initiating party wants to obtain collateral</w:t>
      </w:r>
    </w:p>
    <w:p w:rsidR="002552F9" w:rsidRDefault="002552F9">
      <w:pPr>
        <w:rPr>
          <w:sz w:val="24"/>
        </w:rPr>
      </w:pPr>
    </w:p>
    <w:p w:rsidR="002552F9" w:rsidRDefault="002552F9">
      <w:pPr>
        <w:rPr>
          <w:sz w:val="24"/>
        </w:rPr>
      </w:pPr>
      <w:r>
        <w:rPr>
          <w:sz w:val="24"/>
        </w:rPr>
        <w:t>General – any collateral (treasuries) will do</w:t>
      </w:r>
    </w:p>
    <w:p w:rsidR="002552F9" w:rsidRDefault="002552F9">
      <w:pPr>
        <w:rPr>
          <w:sz w:val="24"/>
        </w:rPr>
      </w:pPr>
      <w:r>
        <w:rPr>
          <w:sz w:val="24"/>
        </w:rPr>
        <w:t>Special – specific collateral desired – rate is lower</w:t>
      </w:r>
    </w:p>
    <w:p w:rsidR="002552F9" w:rsidRDefault="002552F9">
      <w:pPr>
        <w:rPr>
          <w:sz w:val="24"/>
        </w:rPr>
      </w:pPr>
    </w:p>
    <w:p w:rsidR="002552F9" w:rsidRDefault="002552F9">
      <w:pPr>
        <w:rPr>
          <w:sz w:val="24"/>
        </w:rPr>
      </w:pPr>
      <w:r>
        <w:rPr>
          <w:sz w:val="24"/>
        </w:rPr>
        <w:t>Quotes are posted as with bid and ask</w:t>
      </w:r>
    </w:p>
    <w:p w:rsidR="002552F9" w:rsidRDefault="002552F9">
      <w:pPr>
        <w:rPr>
          <w:sz w:val="24"/>
        </w:rPr>
      </w:pPr>
      <w:r>
        <w:rPr>
          <w:sz w:val="24"/>
        </w:rPr>
        <w:t>Quotes are posted for different maturities</w:t>
      </w:r>
    </w:p>
    <w:p w:rsidR="002552F9" w:rsidRDefault="002552F9">
      <w:pPr>
        <w:rPr>
          <w:sz w:val="24"/>
        </w:rPr>
      </w:pPr>
    </w:p>
    <w:p w:rsidR="002552F9" w:rsidRDefault="002552F9">
      <w:pPr>
        <w:rPr>
          <w:sz w:val="24"/>
        </w:rPr>
      </w:pPr>
      <w:r>
        <w:rPr>
          <w:sz w:val="24"/>
        </w:rPr>
        <w:t>Collateral = security used</w:t>
      </w:r>
    </w:p>
    <w:p w:rsidR="002552F9" w:rsidRDefault="002552F9">
      <w:pPr>
        <w:rPr>
          <w:sz w:val="24"/>
        </w:rPr>
      </w:pPr>
      <w:r>
        <w:rPr>
          <w:sz w:val="24"/>
        </w:rPr>
        <w:t>Haircut = Margin = Difference between market value of collateral and funds delivered to seller</w:t>
      </w:r>
    </w:p>
    <w:p w:rsidR="002552F9" w:rsidRDefault="002552F9">
      <w:pPr>
        <w:rPr>
          <w:sz w:val="24"/>
        </w:rPr>
      </w:pPr>
    </w:p>
    <w:p w:rsidR="002552F9" w:rsidRDefault="002552F9">
      <w:pPr>
        <w:rPr>
          <w:sz w:val="24"/>
        </w:rPr>
      </w:pPr>
      <w:r>
        <w:rPr>
          <w:sz w:val="24"/>
        </w:rPr>
        <w:t>Example:</w:t>
      </w:r>
    </w:p>
    <w:p w:rsidR="002552F9" w:rsidRDefault="002552F9">
      <w:pPr>
        <w:rPr>
          <w:sz w:val="24"/>
        </w:rPr>
      </w:pPr>
      <w:r>
        <w:rPr>
          <w:sz w:val="24"/>
        </w:rPr>
        <w:t>A</w:t>
      </w:r>
      <w:r w:rsidR="00A20071">
        <w:rPr>
          <w:sz w:val="24"/>
        </w:rPr>
        <w:t xml:space="preserve"> Bond Dealer</w:t>
      </w:r>
      <w:r>
        <w:rPr>
          <w:sz w:val="24"/>
        </w:rPr>
        <w:t xml:space="preserve"> initiat</w:t>
      </w:r>
      <w:r w:rsidR="00A20071">
        <w:rPr>
          <w:sz w:val="24"/>
        </w:rPr>
        <w:t>es a repo and sells T-bonds to a Money Market Fund</w:t>
      </w:r>
      <w:r>
        <w:rPr>
          <w:sz w:val="24"/>
        </w:rPr>
        <w:t xml:space="preserve"> with a forward co</w:t>
      </w:r>
      <w:r w:rsidR="00A20071">
        <w:rPr>
          <w:sz w:val="24"/>
        </w:rPr>
        <w:t>ntract to repurchase them from the Money Market Fund</w:t>
      </w:r>
      <w:r>
        <w:rPr>
          <w:sz w:val="24"/>
        </w:rPr>
        <w:t xml:space="preserve"> in 2 days at a higher price</w:t>
      </w:r>
    </w:p>
    <w:p w:rsidR="002552F9" w:rsidRDefault="002552F9">
      <w:pPr>
        <w:rPr>
          <w:sz w:val="24"/>
        </w:rPr>
      </w:pPr>
    </w:p>
    <w:p w:rsidR="002552F9" w:rsidRDefault="00A20071">
      <w:pPr>
        <w:rPr>
          <w:sz w:val="24"/>
        </w:rPr>
      </w:pPr>
      <w:r>
        <w:rPr>
          <w:sz w:val="24"/>
        </w:rPr>
        <w:t>The haircut protects The Money Market Fund</w:t>
      </w:r>
      <w:r w:rsidR="002552F9">
        <w:rPr>
          <w:sz w:val="24"/>
        </w:rPr>
        <w:t xml:space="preserve"> (buyer/lender) because if the </w:t>
      </w:r>
      <w:proofErr w:type="gramStart"/>
      <w:r w:rsidR="002552F9">
        <w:rPr>
          <w:sz w:val="24"/>
        </w:rPr>
        <w:t>v</w:t>
      </w:r>
      <w:r>
        <w:rPr>
          <w:sz w:val="24"/>
        </w:rPr>
        <w:t>alue of the T-bonds fall</w:t>
      </w:r>
      <w:proofErr w:type="gramEnd"/>
      <w:r>
        <w:rPr>
          <w:sz w:val="24"/>
        </w:rPr>
        <w:t xml:space="preserve"> while the fund has them, the Bond Dealer</w:t>
      </w:r>
      <w:r w:rsidR="002552F9">
        <w:rPr>
          <w:sz w:val="24"/>
        </w:rPr>
        <w:t xml:space="preserve"> might refuse to buy them back.</w:t>
      </w:r>
    </w:p>
    <w:p w:rsidR="002552F9" w:rsidRDefault="002552F9">
      <w:pPr>
        <w:rPr>
          <w:sz w:val="24"/>
        </w:rPr>
      </w:pPr>
    </w:p>
    <w:p w:rsidR="002552F9" w:rsidRDefault="002552F9">
      <w:pPr>
        <w:rPr>
          <w:sz w:val="24"/>
        </w:rPr>
      </w:pPr>
      <w:r>
        <w:rPr>
          <w:sz w:val="24"/>
        </w:rPr>
        <w:t>Since repo rate is short-term lending, and the yield curve is usually upward sloping, the interest earned on the security is usually &gt; the int</w:t>
      </w:r>
      <w:r w:rsidR="00A20071">
        <w:rPr>
          <w:sz w:val="24"/>
        </w:rPr>
        <w:t>erest paid on the repo, so the Bond D</w:t>
      </w:r>
      <w:r>
        <w:rPr>
          <w:sz w:val="24"/>
        </w:rPr>
        <w:t>ealer has a positive carry.</w:t>
      </w:r>
    </w:p>
    <w:p w:rsidR="002552F9" w:rsidRDefault="002552F9">
      <w:pPr>
        <w:rPr>
          <w:sz w:val="24"/>
        </w:rPr>
      </w:pPr>
    </w:p>
    <w:p w:rsidR="002552F9" w:rsidRDefault="002552F9">
      <w:pPr>
        <w:rPr>
          <w:sz w:val="24"/>
        </w:rPr>
      </w:pPr>
      <w:r>
        <w:rPr>
          <w:sz w:val="24"/>
        </w:rPr>
        <w:t>Bond Dealers can make money three</w:t>
      </w:r>
      <w:r w:rsidR="00A20071">
        <w:rPr>
          <w:sz w:val="24"/>
        </w:rPr>
        <w:t xml:space="preserve"> ways with a Repo:</w:t>
      </w:r>
    </w:p>
    <w:p w:rsidR="002552F9" w:rsidRDefault="002552F9">
      <w:pPr>
        <w:numPr>
          <w:ilvl w:val="0"/>
          <w:numId w:val="1"/>
        </w:numPr>
        <w:rPr>
          <w:sz w:val="24"/>
        </w:rPr>
      </w:pPr>
      <w:r>
        <w:rPr>
          <w:sz w:val="24"/>
        </w:rPr>
        <w:t>Spread</w:t>
      </w:r>
    </w:p>
    <w:p w:rsidR="002552F9" w:rsidRDefault="002552F9">
      <w:pPr>
        <w:numPr>
          <w:ilvl w:val="0"/>
          <w:numId w:val="1"/>
        </w:numPr>
        <w:rPr>
          <w:sz w:val="24"/>
        </w:rPr>
      </w:pPr>
      <w:r>
        <w:rPr>
          <w:sz w:val="24"/>
        </w:rPr>
        <w:t>Price appreciation (can lose money if price depreciates)</w:t>
      </w:r>
    </w:p>
    <w:p w:rsidR="002552F9" w:rsidRDefault="002552F9">
      <w:pPr>
        <w:numPr>
          <w:ilvl w:val="0"/>
          <w:numId w:val="1"/>
        </w:numPr>
        <w:rPr>
          <w:sz w:val="24"/>
        </w:rPr>
      </w:pPr>
      <w:r>
        <w:rPr>
          <w:sz w:val="24"/>
        </w:rPr>
        <w:t>Carry (can lose money if there is a negative carry)</w:t>
      </w:r>
    </w:p>
    <w:p w:rsidR="002552F9" w:rsidRDefault="002552F9">
      <w:pPr>
        <w:rPr>
          <w:sz w:val="24"/>
        </w:rPr>
      </w:pPr>
    </w:p>
    <w:p w:rsidR="002552F9" w:rsidRDefault="002552F9">
      <w:pPr>
        <w:rPr>
          <w:sz w:val="24"/>
        </w:rPr>
      </w:pPr>
    </w:p>
    <w:p w:rsidR="002552F9" w:rsidRDefault="002552F9">
      <w:pPr>
        <w:rPr>
          <w:sz w:val="24"/>
        </w:rPr>
      </w:pPr>
    </w:p>
    <w:p w:rsidR="002552F9" w:rsidRDefault="002552F9">
      <w:pPr>
        <w:rPr>
          <w:sz w:val="24"/>
        </w:rPr>
      </w:pPr>
    </w:p>
    <w:p w:rsidR="002552F9" w:rsidRDefault="002552F9">
      <w:pPr>
        <w:rPr>
          <w:sz w:val="24"/>
        </w:rPr>
      </w:pPr>
    </w:p>
    <w:p w:rsidR="002552F9" w:rsidRDefault="002552F9">
      <w:pPr>
        <w:rPr>
          <w:sz w:val="24"/>
        </w:rPr>
      </w:pPr>
    </w:p>
    <w:p w:rsidR="002552F9" w:rsidRDefault="002552F9">
      <w:pPr>
        <w:rPr>
          <w:sz w:val="24"/>
        </w:rPr>
      </w:pPr>
    </w:p>
    <w:p w:rsidR="002552F9" w:rsidRDefault="002552F9">
      <w:pPr>
        <w:rPr>
          <w:sz w:val="24"/>
        </w:rPr>
      </w:pPr>
    </w:p>
    <w:p w:rsidR="002552F9" w:rsidRDefault="002552F9">
      <w:pPr>
        <w:rPr>
          <w:sz w:val="24"/>
        </w:rPr>
      </w:pPr>
    </w:p>
    <w:p w:rsidR="002552F9" w:rsidRDefault="002552F9">
      <w:pPr>
        <w:rPr>
          <w:sz w:val="24"/>
        </w:rPr>
      </w:pPr>
    </w:p>
    <w:p w:rsidR="002552F9" w:rsidRDefault="002552F9">
      <w:pPr>
        <w:rPr>
          <w:sz w:val="24"/>
        </w:rPr>
      </w:pPr>
    </w:p>
    <w:p w:rsidR="002552F9" w:rsidRDefault="002552F9">
      <w:pPr>
        <w:rPr>
          <w:sz w:val="24"/>
        </w:rPr>
      </w:pPr>
      <w:r>
        <w:rPr>
          <w:sz w:val="24"/>
          <w:u w:val="single"/>
        </w:rPr>
        <w:lastRenderedPageBreak/>
        <w:t>Example</w:t>
      </w:r>
      <w:r>
        <w:rPr>
          <w:sz w:val="24"/>
        </w:rPr>
        <w:t>:</w:t>
      </w:r>
    </w:p>
    <w:p w:rsidR="002552F9" w:rsidRDefault="002552F9">
      <w:pPr>
        <w:rPr>
          <w:sz w:val="24"/>
        </w:rPr>
      </w:pPr>
    </w:p>
    <w:p w:rsidR="002552F9" w:rsidRDefault="002552F9">
      <w:pPr>
        <w:rPr>
          <w:sz w:val="24"/>
        </w:rPr>
      </w:pPr>
      <w:r>
        <w:rPr>
          <w:sz w:val="24"/>
        </w:rPr>
        <w:t>Issue Date of bond: 9/15/</w:t>
      </w:r>
      <w:r w:rsidR="00A20071">
        <w:rPr>
          <w:sz w:val="24"/>
        </w:rPr>
        <w:t>20</w:t>
      </w:r>
      <w:r>
        <w:rPr>
          <w:sz w:val="24"/>
        </w:rPr>
        <w:t>07</w:t>
      </w:r>
    </w:p>
    <w:p w:rsidR="002552F9" w:rsidRDefault="002552F9">
      <w:pPr>
        <w:rPr>
          <w:sz w:val="24"/>
        </w:rPr>
      </w:pPr>
    </w:p>
    <w:p w:rsidR="002552F9" w:rsidRDefault="002552F9">
      <w:pPr>
        <w:rPr>
          <w:sz w:val="24"/>
        </w:rPr>
      </w:pPr>
      <w:r>
        <w:rPr>
          <w:sz w:val="24"/>
        </w:rPr>
        <w:t>First Coupon Paid on 3/15/</w:t>
      </w:r>
      <w:r w:rsidR="00A20071">
        <w:rPr>
          <w:sz w:val="24"/>
        </w:rPr>
        <w:t>20</w:t>
      </w:r>
      <w:r>
        <w:rPr>
          <w:sz w:val="24"/>
        </w:rPr>
        <w:t>08</w:t>
      </w:r>
    </w:p>
    <w:p w:rsidR="00A20071" w:rsidRDefault="00A20071">
      <w:pPr>
        <w:rPr>
          <w:sz w:val="24"/>
        </w:rPr>
      </w:pPr>
    </w:p>
    <w:p w:rsidR="00A20071" w:rsidRDefault="00A20071">
      <w:pPr>
        <w:rPr>
          <w:sz w:val="24"/>
        </w:rPr>
      </w:pPr>
      <w:r>
        <w:rPr>
          <w:sz w:val="24"/>
        </w:rPr>
        <w:t>Bond Matures on 9/15/2010</w:t>
      </w:r>
    </w:p>
    <w:p w:rsidR="002552F9" w:rsidRDefault="002552F9">
      <w:pPr>
        <w:rPr>
          <w:sz w:val="24"/>
        </w:rPr>
      </w:pPr>
    </w:p>
    <w:p w:rsidR="002552F9" w:rsidRDefault="002552F9">
      <w:pPr>
        <w:rPr>
          <w:sz w:val="24"/>
        </w:rPr>
      </w:pPr>
      <w:r>
        <w:rPr>
          <w:sz w:val="24"/>
        </w:rPr>
        <w:t>Coupon Rate on bond = 5.00%</w:t>
      </w:r>
    </w:p>
    <w:p w:rsidR="00A20071" w:rsidRDefault="00A20071">
      <w:pPr>
        <w:rPr>
          <w:sz w:val="24"/>
        </w:rPr>
      </w:pPr>
    </w:p>
    <w:p w:rsidR="00A20071" w:rsidRDefault="00A20071">
      <w:pPr>
        <w:rPr>
          <w:sz w:val="24"/>
        </w:rPr>
      </w:pPr>
      <w:r>
        <w:rPr>
          <w:sz w:val="24"/>
        </w:rPr>
        <w:t>Clean Bid Price of Bond is 102.70</w:t>
      </w:r>
    </w:p>
    <w:p w:rsidR="00A20071" w:rsidRDefault="00A20071">
      <w:pPr>
        <w:rPr>
          <w:sz w:val="24"/>
        </w:rPr>
      </w:pPr>
      <w:r>
        <w:rPr>
          <w:sz w:val="24"/>
        </w:rPr>
        <w:t>YTM based on this price is 3.7422%</w:t>
      </w:r>
    </w:p>
    <w:p w:rsidR="002552F9" w:rsidRDefault="002552F9">
      <w:pPr>
        <w:rPr>
          <w:sz w:val="24"/>
        </w:rPr>
      </w:pPr>
    </w:p>
    <w:p w:rsidR="002552F9" w:rsidRDefault="002552F9">
      <w:pPr>
        <w:rPr>
          <w:sz w:val="24"/>
        </w:rPr>
      </w:pPr>
      <w:r>
        <w:rPr>
          <w:sz w:val="24"/>
        </w:rPr>
        <w:t>3-day Repo Rate = 2.00%</w:t>
      </w:r>
    </w:p>
    <w:p w:rsidR="002552F9" w:rsidRDefault="002552F9">
      <w:pPr>
        <w:rPr>
          <w:sz w:val="24"/>
        </w:rPr>
      </w:pPr>
    </w:p>
    <w:p w:rsidR="002552F9" w:rsidRDefault="002552F9">
      <w:pPr>
        <w:rPr>
          <w:sz w:val="24"/>
        </w:rPr>
      </w:pPr>
    </w:p>
    <w:p w:rsidR="002552F9" w:rsidRDefault="002552F9">
      <w:pPr>
        <w:rPr>
          <w:sz w:val="24"/>
        </w:rPr>
      </w:pPr>
      <w:r>
        <w:rPr>
          <w:sz w:val="24"/>
        </w:rPr>
        <w:t>6/10/08</w:t>
      </w:r>
      <w:r w:rsidR="00B02595">
        <w:rPr>
          <w:sz w:val="24"/>
        </w:rPr>
        <w:t xml:space="preserve"> (Settlement Date)</w:t>
      </w:r>
    </w:p>
    <w:p w:rsidR="002552F9" w:rsidRDefault="00A20071">
      <w:pPr>
        <w:rPr>
          <w:sz w:val="24"/>
        </w:rPr>
      </w:pPr>
      <w:r>
        <w:rPr>
          <w:sz w:val="24"/>
        </w:rPr>
        <w:t xml:space="preserve">Bond </w:t>
      </w:r>
      <w:r w:rsidR="002552F9">
        <w:rPr>
          <w:sz w:val="24"/>
        </w:rPr>
        <w:t xml:space="preserve">Dealer buys bond and delivers it to </w:t>
      </w:r>
      <w:r>
        <w:rPr>
          <w:sz w:val="24"/>
        </w:rPr>
        <w:t>MM Fund</w:t>
      </w:r>
    </w:p>
    <w:p w:rsidR="002552F9" w:rsidRDefault="00A20071">
      <w:pPr>
        <w:rPr>
          <w:sz w:val="24"/>
        </w:rPr>
      </w:pPr>
      <w:r>
        <w:rPr>
          <w:sz w:val="24"/>
        </w:rPr>
        <w:t>MM Fund</w:t>
      </w:r>
      <w:r w:rsidR="002552F9">
        <w:rPr>
          <w:sz w:val="24"/>
        </w:rPr>
        <w:t xml:space="preserve"> takes bond as collateral and lends cash at repo rate</w:t>
      </w:r>
    </w:p>
    <w:p w:rsidR="002552F9" w:rsidRDefault="002552F9">
      <w:pPr>
        <w:rPr>
          <w:sz w:val="24"/>
        </w:rPr>
      </w:pPr>
      <w:r>
        <w:rPr>
          <w:sz w:val="24"/>
        </w:rPr>
        <w:t>T-bond price is 102.70 + 1.18 accrued interest = 103.88</w:t>
      </w:r>
    </w:p>
    <w:p w:rsidR="002552F9" w:rsidRDefault="00A20071">
      <w:pPr>
        <w:rPr>
          <w:sz w:val="24"/>
        </w:rPr>
      </w:pPr>
      <w:r>
        <w:rPr>
          <w:sz w:val="24"/>
        </w:rPr>
        <w:t>MM Fund</w:t>
      </w:r>
      <w:r w:rsidR="002552F9">
        <w:rPr>
          <w:sz w:val="24"/>
        </w:rPr>
        <w:t xml:space="preserve"> takes haircut of 50 basis points of market value = .52</w:t>
      </w:r>
    </w:p>
    <w:p w:rsidR="002552F9" w:rsidRDefault="002552F9">
      <w:pPr>
        <w:rPr>
          <w:sz w:val="24"/>
        </w:rPr>
      </w:pPr>
      <w:r>
        <w:rPr>
          <w:sz w:val="24"/>
        </w:rPr>
        <w:t>Amount borrowed is 103.36</w:t>
      </w:r>
    </w:p>
    <w:p w:rsidR="002552F9" w:rsidRDefault="002552F9">
      <w:pPr>
        <w:rPr>
          <w:sz w:val="24"/>
        </w:rPr>
      </w:pPr>
    </w:p>
    <w:p w:rsidR="002552F9" w:rsidRDefault="002552F9">
      <w:pPr>
        <w:rPr>
          <w:sz w:val="24"/>
        </w:rPr>
      </w:pPr>
      <w:r>
        <w:rPr>
          <w:sz w:val="24"/>
        </w:rPr>
        <w:t>6/13/08</w:t>
      </w:r>
      <w:r w:rsidR="00B02595">
        <w:rPr>
          <w:sz w:val="24"/>
        </w:rPr>
        <w:t xml:space="preserve"> (Settlement Date)</w:t>
      </w:r>
    </w:p>
    <w:p w:rsidR="002552F9" w:rsidRDefault="00A20071">
      <w:pPr>
        <w:rPr>
          <w:sz w:val="24"/>
        </w:rPr>
      </w:pPr>
      <w:r>
        <w:rPr>
          <w:sz w:val="24"/>
        </w:rPr>
        <w:t xml:space="preserve">Bond </w:t>
      </w:r>
      <w:r w:rsidR="002552F9">
        <w:rPr>
          <w:sz w:val="24"/>
        </w:rPr>
        <w:t>Dealer takes back T-Bond and sells it for 102.65 + accrued interest of 1.22 = 103.87</w:t>
      </w:r>
    </w:p>
    <w:p w:rsidR="002552F9" w:rsidRDefault="00A20071">
      <w:pPr>
        <w:rPr>
          <w:sz w:val="24"/>
        </w:rPr>
      </w:pPr>
      <w:r>
        <w:rPr>
          <w:sz w:val="24"/>
        </w:rPr>
        <w:t xml:space="preserve">Bond </w:t>
      </w:r>
      <w:r w:rsidR="002552F9">
        <w:rPr>
          <w:sz w:val="24"/>
        </w:rPr>
        <w:t xml:space="preserve">Dealer pays </w:t>
      </w:r>
      <w:r>
        <w:rPr>
          <w:sz w:val="24"/>
        </w:rPr>
        <w:t>MM Fund</w:t>
      </w:r>
      <w:r w:rsidR="002552F9">
        <w:rPr>
          <w:sz w:val="24"/>
        </w:rPr>
        <w:t xml:space="preserve"> the 103.36 borrowed plus 2% interest for 3 days</w:t>
      </w:r>
    </w:p>
    <w:p w:rsidR="002552F9" w:rsidRDefault="00A20071">
      <w:pPr>
        <w:rPr>
          <w:sz w:val="24"/>
        </w:rPr>
      </w:pPr>
      <w:r>
        <w:rPr>
          <w:sz w:val="24"/>
        </w:rPr>
        <w:tab/>
        <w:t xml:space="preserve">103.36 (1 + </w:t>
      </w:r>
      <w:r w:rsidR="002552F9">
        <w:rPr>
          <w:sz w:val="24"/>
        </w:rPr>
        <w:t>[.02 (3/360)]) = 103.38</w:t>
      </w:r>
    </w:p>
    <w:p w:rsidR="00A20071" w:rsidRDefault="00A20071">
      <w:pPr>
        <w:rPr>
          <w:sz w:val="24"/>
        </w:rPr>
      </w:pPr>
    </w:p>
    <w:p w:rsidR="00A20071" w:rsidRDefault="00A20071">
      <w:pPr>
        <w:rPr>
          <w:sz w:val="24"/>
        </w:rPr>
      </w:pPr>
      <w:r>
        <w:rPr>
          <w:sz w:val="24"/>
        </w:rPr>
        <w:t>Note that since a repo is a money market instrument, we use the actual number of days, but 360 days/year.</w:t>
      </w:r>
    </w:p>
    <w:p w:rsidR="002552F9" w:rsidRDefault="002552F9">
      <w:pPr>
        <w:rPr>
          <w:sz w:val="24"/>
        </w:rPr>
      </w:pPr>
    </w:p>
    <w:p w:rsidR="002552F9" w:rsidRDefault="00A20071">
      <w:pPr>
        <w:rPr>
          <w:sz w:val="24"/>
        </w:rPr>
      </w:pPr>
      <w:r>
        <w:rPr>
          <w:sz w:val="24"/>
        </w:rPr>
        <w:t>Note that the interest the Bond D</w:t>
      </w:r>
      <w:r w:rsidR="002552F9">
        <w:rPr>
          <w:sz w:val="24"/>
        </w:rPr>
        <w:t>ealer paid for the repo was:</w:t>
      </w:r>
    </w:p>
    <w:p w:rsidR="002552F9" w:rsidRDefault="002552F9">
      <w:pPr>
        <w:rPr>
          <w:sz w:val="24"/>
        </w:rPr>
      </w:pPr>
      <w:r>
        <w:rPr>
          <w:sz w:val="24"/>
        </w:rPr>
        <w:t>103.38 – 103.36 = .02</w:t>
      </w:r>
    </w:p>
    <w:p w:rsidR="002552F9" w:rsidRDefault="002552F9">
      <w:pPr>
        <w:rPr>
          <w:sz w:val="24"/>
        </w:rPr>
      </w:pPr>
    </w:p>
    <w:p w:rsidR="002552F9" w:rsidRDefault="00A20071">
      <w:pPr>
        <w:rPr>
          <w:sz w:val="24"/>
        </w:rPr>
      </w:pPr>
      <w:r>
        <w:rPr>
          <w:sz w:val="24"/>
        </w:rPr>
        <w:t>And the interest the Bond D</w:t>
      </w:r>
      <w:r w:rsidR="002552F9">
        <w:rPr>
          <w:sz w:val="24"/>
        </w:rPr>
        <w:t>ealer earned on the bond for three days was:</w:t>
      </w:r>
    </w:p>
    <w:p w:rsidR="002552F9" w:rsidRDefault="002552F9">
      <w:pPr>
        <w:rPr>
          <w:sz w:val="24"/>
        </w:rPr>
      </w:pPr>
      <w:r>
        <w:rPr>
          <w:sz w:val="24"/>
        </w:rPr>
        <w:t xml:space="preserve">1.22 – 1.18 = .04 </w:t>
      </w:r>
    </w:p>
    <w:p w:rsidR="002552F9" w:rsidRDefault="002552F9">
      <w:pPr>
        <w:rPr>
          <w:sz w:val="24"/>
        </w:rPr>
      </w:pPr>
    </w:p>
    <w:p w:rsidR="002552F9" w:rsidRDefault="002552F9">
      <w:pPr>
        <w:pStyle w:val="BodyText"/>
      </w:pPr>
      <w:r>
        <w:t>In an open-end repo, the date of the repurchase is not set at the time of the initial purchase. Either party can choose to close out the deal at any time. The repo rate will be the overnight rate (each day) with the interest compounding daily.</w:t>
      </w:r>
    </w:p>
    <w:p w:rsidR="002552F9" w:rsidRDefault="002552F9">
      <w:pPr>
        <w:rPr>
          <w:sz w:val="24"/>
        </w:rPr>
      </w:pPr>
    </w:p>
    <w:p w:rsidR="002552F9" w:rsidRDefault="002552F9">
      <w:pPr>
        <w:rPr>
          <w:sz w:val="24"/>
        </w:rPr>
      </w:pPr>
    </w:p>
    <w:sectPr w:rsidR="002552F9" w:rsidSect="0029000B">
      <w:foot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ABC" w:rsidRDefault="00644ABC" w:rsidP="009B250A">
      <w:r>
        <w:separator/>
      </w:r>
    </w:p>
  </w:endnote>
  <w:endnote w:type="continuationSeparator" w:id="0">
    <w:p w:rsidR="00644ABC" w:rsidRDefault="00644ABC" w:rsidP="009B2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2F9" w:rsidRDefault="002552F9">
    <w:pPr>
      <w:pStyle w:val="Footer"/>
      <w:jc w:val="right"/>
    </w:pPr>
    <w:r>
      <w:fldChar w:fldCharType="begin"/>
    </w:r>
    <w:r>
      <w:instrText xml:space="preserve"> PAGE   \* MERGEFORMAT </w:instrText>
    </w:r>
    <w:r>
      <w:fldChar w:fldCharType="separate"/>
    </w:r>
    <w:r w:rsidR="00A20071">
      <w:rPr>
        <w:noProof/>
      </w:rPr>
      <w:t>1</w:t>
    </w:r>
    <w:r>
      <w:fldChar w:fldCharType="end"/>
    </w:r>
  </w:p>
  <w:p w:rsidR="002552F9" w:rsidRDefault="002552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ABC" w:rsidRDefault="00644ABC" w:rsidP="009B250A">
      <w:r>
        <w:separator/>
      </w:r>
    </w:p>
  </w:footnote>
  <w:footnote w:type="continuationSeparator" w:id="0">
    <w:p w:rsidR="00644ABC" w:rsidRDefault="00644ABC" w:rsidP="009B25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B51DF"/>
    <w:multiLevelType w:val="singleLevel"/>
    <w:tmpl w:val="0409000F"/>
    <w:lvl w:ilvl="0">
      <w:start w:val="1"/>
      <w:numFmt w:val="decimal"/>
      <w:lvlText w:val="%1."/>
      <w:lvlJc w:val="left"/>
      <w:pPr>
        <w:tabs>
          <w:tab w:val="num" w:pos="360"/>
        </w:tabs>
        <w:ind w:left="360" w:hanging="3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1962"/>
    <w:rsid w:val="002552F9"/>
    <w:rsid w:val="0029000B"/>
    <w:rsid w:val="00480A5F"/>
    <w:rsid w:val="00603ADF"/>
    <w:rsid w:val="00644ABC"/>
    <w:rsid w:val="009B250A"/>
    <w:rsid w:val="00A20071"/>
    <w:rsid w:val="00B02595"/>
    <w:rsid w:val="00D23B11"/>
    <w:rsid w:val="00F11A83"/>
    <w:rsid w:val="00FC1962"/>
    <w:rsid w:val="00FF4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00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29000B"/>
    <w:pPr>
      <w:jc w:val="center"/>
    </w:pPr>
    <w:rPr>
      <w:sz w:val="24"/>
    </w:rPr>
  </w:style>
  <w:style w:type="character" w:customStyle="1" w:styleId="TitleChar">
    <w:name w:val="Title Char"/>
    <w:link w:val="Title"/>
    <w:uiPriority w:val="10"/>
    <w:rsid w:val="007E45E5"/>
    <w:rPr>
      <w:rFonts w:ascii="Cambria" w:eastAsia="Times New Roman" w:hAnsi="Cambria" w:cs="Times New Roman"/>
      <w:b/>
      <w:bCs/>
      <w:kern w:val="28"/>
      <w:sz w:val="32"/>
      <w:szCs w:val="32"/>
    </w:rPr>
  </w:style>
  <w:style w:type="paragraph" w:styleId="Subtitle">
    <w:name w:val="Subtitle"/>
    <w:basedOn w:val="Normal"/>
    <w:link w:val="SubtitleChar"/>
    <w:uiPriority w:val="11"/>
    <w:qFormat/>
    <w:rsid w:val="0029000B"/>
    <w:rPr>
      <w:sz w:val="24"/>
    </w:rPr>
  </w:style>
  <w:style w:type="character" w:customStyle="1" w:styleId="SubtitleChar">
    <w:name w:val="Subtitle Char"/>
    <w:link w:val="Subtitle"/>
    <w:uiPriority w:val="11"/>
    <w:rsid w:val="007E45E5"/>
    <w:rPr>
      <w:rFonts w:ascii="Cambria" w:eastAsia="Times New Roman" w:hAnsi="Cambria" w:cs="Times New Roman"/>
      <w:sz w:val="24"/>
      <w:szCs w:val="24"/>
    </w:rPr>
  </w:style>
  <w:style w:type="paragraph" w:styleId="BodyText">
    <w:name w:val="Body Text"/>
    <w:basedOn w:val="Normal"/>
    <w:link w:val="BodyTextChar"/>
    <w:uiPriority w:val="99"/>
    <w:rsid w:val="0029000B"/>
    <w:rPr>
      <w:sz w:val="24"/>
    </w:rPr>
  </w:style>
  <w:style w:type="character" w:customStyle="1" w:styleId="BodyTextChar">
    <w:name w:val="Body Text Char"/>
    <w:basedOn w:val="DefaultParagraphFont"/>
    <w:link w:val="BodyText"/>
    <w:uiPriority w:val="99"/>
    <w:semiHidden/>
    <w:rsid w:val="007E45E5"/>
  </w:style>
  <w:style w:type="paragraph" w:styleId="Header">
    <w:name w:val="header"/>
    <w:basedOn w:val="Normal"/>
    <w:link w:val="HeaderChar"/>
    <w:uiPriority w:val="99"/>
    <w:rsid w:val="009B250A"/>
    <w:pPr>
      <w:tabs>
        <w:tab w:val="center" w:pos="4680"/>
        <w:tab w:val="right" w:pos="9360"/>
      </w:tabs>
    </w:pPr>
  </w:style>
  <w:style w:type="character" w:customStyle="1" w:styleId="HeaderChar">
    <w:name w:val="Header Char"/>
    <w:link w:val="Header"/>
    <w:uiPriority w:val="99"/>
    <w:locked/>
    <w:rsid w:val="009B250A"/>
    <w:rPr>
      <w:rFonts w:cs="Times New Roman"/>
    </w:rPr>
  </w:style>
  <w:style w:type="paragraph" w:styleId="Footer">
    <w:name w:val="footer"/>
    <w:basedOn w:val="Normal"/>
    <w:link w:val="FooterChar"/>
    <w:uiPriority w:val="99"/>
    <w:rsid w:val="009B250A"/>
    <w:pPr>
      <w:tabs>
        <w:tab w:val="center" w:pos="4680"/>
        <w:tab w:val="right" w:pos="9360"/>
      </w:tabs>
    </w:pPr>
  </w:style>
  <w:style w:type="character" w:customStyle="1" w:styleId="FooterChar">
    <w:name w:val="Footer Char"/>
    <w:link w:val="Footer"/>
    <w:uiPriority w:val="99"/>
    <w:locked/>
    <w:rsid w:val="009B250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376</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Sundaresan Chapt</vt:lpstr>
    </vt:vector>
  </TitlesOfParts>
  <Company>tulane</Company>
  <LinksUpToDate>false</LinksUpToDate>
  <CharactersWithSpaces>2520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Sundaresan Chapt</dc:title>
  <dc:creator>William A. Reese, Jr.</dc:creator>
  <cp:lastModifiedBy>wreese</cp:lastModifiedBy>
  <cp:revision>3</cp:revision>
  <cp:lastPrinted>2001-03-07T20:17:00Z</cp:lastPrinted>
  <dcterms:created xsi:type="dcterms:W3CDTF">2016-04-07T20:10:00Z</dcterms:created>
  <dcterms:modified xsi:type="dcterms:W3CDTF">2016-04-07T20:19:00Z</dcterms:modified>
</cp:coreProperties>
</file>