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72" w:rsidRPr="00795AE2" w:rsidRDefault="00A41472">
      <w:pPr>
        <w:pStyle w:val="Title"/>
        <w:rPr>
          <w:b/>
          <w:sz w:val="32"/>
          <w:szCs w:val="32"/>
        </w:rPr>
      </w:pPr>
      <w:r>
        <w:rPr>
          <w:b/>
          <w:sz w:val="32"/>
          <w:szCs w:val="32"/>
        </w:rPr>
        <w:t>TIPS</w:t>
      </w:r>
      <w:bookmarkStart w:id="0" w:name="_GoBack"/>
      <w:bookmarkEnd w:id="0"/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TIPS = T</w:t>
      </w:r>
      <w:r w:rsidR="005E6E4F">
        <w:rPr>
          <w:sz w:val="24"/>
        </w:rPr>
        <w:t>reasury Inflation Protection Se</w:t>
      </w:r>
      <w:r>
        <w:rPr>
          <w:sz w:val="24"/>
        </w:rPr>
        <w:t>curities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First issued in January 1997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Principal is adjusted semiannually</w:t>
      </w:r>
    </w:p>
    <w:p w:rsidR="00A41472" w:rsidRDefault="00A41472">
      <w:pPr>
        <w:rPr>
          <w:sz w:val="24"/>
        </w:rPr>
      </w:pPr>
      <w:r>
        <w:rPr>
          <w:sz w:val="24"/>
        </w:rPr>
        <w:tab/>
        <w:t>Annual inflation rate / 2</w:t>
      </w:r>
    </w:p>
    <w:p w:rsidR="00A41472" w:rsidRDefault="00A41472">
      <w:pPr>
        <w:rPr>
          <w:sz w:val="24"/>
        </w:rPr>
      </w:pPr>
    </w:p>
    <w:p w:rsidR="00A41472" w:rsidRDefault="00FF4078">
      <w:pPr>
        <w:rPr>
          <w:sz w:val="24"/>
        </w:rPr>
      </w:pPr>
      <w:r>
        <w:rPr>
          <w:sz w:val="24"/>
        </w:rPr>
        <w:t xml:space="preserve">Inflation Rate = </w:t>
      </w:r>
      <w:r w:rsidR="00A41472">
        <w:rPr>
          <w:sz w:val="24"/>
        </w:rPr>
        <w:t>CPI-U = non-seasonally adjusted U.S. City Average All Items Consumer Price Index for All Urban Consumers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Inflation Adjusted Principal = Principal at beginning of 6 months (1 + semiannual inflation rate)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Coupon rate stays constant – but it is now a percentage of a higher a</w:t>
      </w:r>
      <w:r w:rsidR="005005A5">
        <w:rPr>
          <w:sz w:val="24"/>
        </w:rPr>
        <w:t>mount, so semiannual coupon pay</w:t>
      </w:r>
      <w:r>
        <w:rPr>
          <w:sz w:val="24"/>
        </w:rPr>
        <w:t>ments increase as CPI increases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 w:rsidRPr="00FF4078">
        <w:rPr>
          <w:sz w:val="24"/>
          <w:u w:val="single"/>
        </w:rPr>
        <w:t>Example</w:t>
      </w:r>
      <w:r>
        <w:rPr>
          <w:sz w:val="24"/>
        </w:rPr>
        <w:t>:</w:t>
      </w:r>
    </w:p>
    <w:p w:rsidR="00A41472" w:rsidRDefault="00A41472">
      <w:pPr>
        <w:rPr>
          <w:sz w:val="24"/>
        </w:rPr>
      </w:pPr>
      <w:r>
        <w:rPr>
          <w:sz w:val="24"/>
        </w:rPr>
        <w:t>10-year $1,000 T</w:t>
      </w:r>
      <w:r w:rsidR="00FF4078">
        <w:rPr>
          <w:sz w:val="24"/>
        </w:rPr>
        <w:t>IPS purchased on 1/1/2015</w:t>
      </w:r>
      <w:r>
        <w:rPr>
          <w:sz w:val="24"/>
        </w:rPr>
        <w:t xml:space="preserve"> with 2% coupon rate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 xml:space="preserve">Suppose annual inflation rate at end of </w:t>
      </w:r>
      <w:r w:rsidR="005005A5">
        <w:rPr>
          <w:sz w:val="24"/>
        </w:rPr>
        <w:t>March</w:t>
      </w:r>
      <w:r w:rsidR="00FF4078">
        <w:rPr>
          <w:sz w:val="24"/>
        </w:rPr>
        <w:t xml:space="preserve"> 2015</w:t>
      </w:r>
      <w:r>
        <w:rPr>
          <w:sz w:val="24"/>
        </w:rPr>
        <w:t xml:space="preserve"> is 3.2%</w:t>
      </w:r>
      <w:r w:rsidR="005E6E4F">
        <w:rPr>
          <w:sz w:val="24"/>
        </w:rPr>
        <w:t>. This means that when the first coupon payment is to be received (3 months later)</w:t>
      </w:r>
      <w:proofErr w:type="gramStart"/>
      <w:r w:rsidR="005E6E4F">
        <w:rPr>
          <w:sz w:val="24"/>
        </w:rPr>
        <w:t>,</w:t>
      </w:r>
      <w:proofErr w:type="gramEnd"/>
      <w:r w:rsidR="005E6E4F">
        <w:rPr>
          <w:sz w:val="24"/>
        </w:rPr>
        <w:t xml:space="preserve"> the face value of the bond goes up by 3.2%/2.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Inflation-adjusted principal = $1,000 (1 + .032/2) = $1,016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First coupon payment = .02/2 ($1,016) = $10.16</w:t>
      </w:r>
    </w:p>
    <w:p w:rsidR="005E6E4F" w:rsidRDefault="005E6E4F">
      <w:pPr>
        <w:rPr>
          <w:sz w:val="24"/>
        </w:rPr>
      </w:pPr>
    </w:p>
    <w:p w:rsidR="005E6E4F" w:rsidRDefault="005E6E4F">
      <w:pPr>
        <w:rPr>
          <w:sz w:val="24"/>
        </w:rPr>
      </w:pPr>
      <w:r>
        <w:rPr>
          <w:sz w:val="24"/>
        </w:rPr>
        <w:t>Now suppose that the annual inflati</w:t>
      </w:r>
      <w:r w:rsidR="00FF4078">
        <w:rPr>
          <w:sz w:val="24"/>
        </w:rPr>
        <w:t>on rate at the end of Sept. 2015</w:t>
      </w:r>
      <w:r>
        <w:rPr>
          <w:sz w:val="24"/>
        </w:rPr>
        <w:t xml:space="preserve"> is 3.6%. When the next coupon paymen</w:t>
      </w:r>
      <w:r w:rsidR="00FF4078">
        <w:rPr>
          <w:sz w:val="24"/>
        </w:rPr>
        <w:t>t is to be received (on 1/1/2016</w:t>
      </w:r>
      <w:r>
        <w:rPr>
          <w:sz w:val="24"/>
        </w:rPr>
        <w:t>), the face value of the bond will be $1,016 (1 + .036/2) = $1,034.29</w:t>
      </w:r>
    </w:p>
    <w:p w:rsidR="005E6E4F" w:rsidRDefault="005E6E4F">
      <w:pPr>
        <w:rPr>
          <w:sz w:val="24"/>
        </w:rPr>
      </w:pPr>
    </w:p>
    <w:p w:rsidR="005E6E4F" w:rsidRDefault="005E6E4F">
      <w:pPr>
        <w:rPr>
          <w:sz w:val="24"/>
        </w:rPr>
      </w:pPr>
      <w:r>
        <w:rPr>
          <w:sz w:val="24"/>
        </w:rPr>
        <w:t>And the second coupon payment will be .02/2 ($1,034.29) = $10.34</w:t>
      </w:r>
    </w:p>
    <w:p w:rsidR="00A41472" w:rsidRDefault="00A41472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Redeemed at greater of inflation-adjusted principal or initial par value (no risk of loss of principal if there is disinflation</w:t>
      </w:r>
      <w:r w:rsidR="005005A5">
        <w:rPr>
          <w:sz w:val="24"/>
        </w:rPr>
        <w:t>)</w:t>
      </w:r>
    </w:p>
    <w:p w:rsidR="008B2F1B" w:rsidRDefault="008B2F1B">
      <w:pPr>
        <w:rPr>
          <w:sz w:val="24"/>
        </w:rPr>
      </w:pPr>
    </w:p>
    <w:p w:rsidR="008B2F1B" w:rsidRDefault="008B2F1B">
      <w:pPr>
        <w:rPr>
          <w:sz w:val="24"/>
        </w:rPr>
      </w:pPr>
      <w:r>
        <w:rPr>
          <w:sz w:val="24"/>
        </w:rPr>
        <w:t xml:space="preserve">As with all bonds, the price </w:t>
      </w:r>
      <w:proofErr w:type="gramStart"/>
      <w:r>
        <w:rPr>
          <w:sz w:val="24"/>
        </w:rPr>
        <w:t>of a TIPS</w:t>
      </w:r>
      <w:proofErr w:type="gramEnd"/>
      <w:r>
        <w:rPr>
          <w:sz w:val="24"/>
        </w:rPr>
        <w:t xml:space="preserve"> is the present value of the expected future cash flows. Since these are real (not nominal) cash flows, their yield will be a real discount rate (not nominal). </w:t>
      </w:r>
    </w:p>
    <w:p w:rsidR="00FF4078" w:rsidRDefault="00FF4078">
      <w:pPr>
        <w:rPr>
          <w:sz w:val="24"/>
        </w:rPr>
      </w:pPr>
    </w:p>
    <w:p w:rsidR="00A41472" w:rsidRDefault="00A41472">
      <w:pPr>
        <w:rPr>
          <w:sz w:val="24"/>
        </w:rPr>
      </w:pPr>
      <w:r>
        <w:rPr>
          <w:sz w:val="24"/>
        </w:rPr>
        <w:t>The yield between TIPS and an otherwise identical Treasury can be used to infer investors’ inflation expectations</w:t>
      </w:r>
      <w:r w:rsidR="00FF4078">
        <w:rPr>
          <w:sz w:val="24"/>
        </w:rPr>
        <w:t xml:space="preserve">. This can be seen when we look at the TIPS yield curve vs. the Treasury yield curve: </w:t>
      </w:r>
      <w:hyperlink r:id="rId5" w:history="1">
        <w:r w:rsidR="00FF4078" w:rsidRPr="00051BD9">
          <w:rPr>
            <w:rStyle w:val="Hyperlink"/>
            <w:sz w:val="24"/>
          </w:rPr>
          <w:t>https://www.treasury.gov/resource-center/data-chart-center/interest-rates/Pages/Historic-Yield-Data-Visualization.aspx</w:t>
        </w:r>
      </w:hyperlink>
      <w:r w:rsidR="00FF4078">
        <w:rPr>
          <w:sz w:val="24"/>
        </w:rPr>
        <w:t xml:space="preserve"> </w:t>
      </w:r>
      <w:r>
        <w:rPr>
          <w:sz w:val="24"/>
        </w:rPr>
        <w:t xml:space="preserve">                                                 </w:t>
      </w:r>
    </w:p>
    <w:sectPr w:rsidR="00A41472" w:rsidSect="0048784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43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B18"/>
    <w:rsid w:val="001D6F45"/>
    <w:rsid w:val="0048784A"/>
    <w:rsid w:val="005005A5"/>
    <w:rsid w:val="005E6E4F"/>
    <w:rsid w:val="006C2D25"/>
    <w:rsid w:val="00740B18"/>
    <w:rsid w:val="00795AE2"/>
    <w:rsid w:val="00865DA0"/>
    <w:rsid w:val="008B2F1B"/>
    <w:rsid w:val="00A41472"/>
    <w:rsid w:val="00A94CD5"/>
    <w:rsid w:val="00B75C74"/>
    <w:rsid w:val="00EC472E"/>
    <w:rsid w:val="00FA09E3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784A"/>
  </w:style>
  <w:style w:type="paragraph" w:styleId="Heading1">
    <w:name w:val="heading 1"/>
    <w:basedOn w:val="Normal"/>
    <w:next w:val="Normal"/>
    <w:link w:val="Heading1Char"/>
    <w:uiPriority w:val="9"/>
    <w:qFormat/>
    <w:rsid w:val="0048784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8784A"/>
    <w:pPr>
      <w:keepNext/>
      <w:outlineLvl w:val="1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A0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A08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48784A"/>
    <w:pPr>
      <w:jc w:val="center"/>
    </w:pPr>
    <w:rPr>
      <w:sz w:val="24"/>
    </w:rPr>
  </w:style>
  <w:style w:type="character" w:customStyle="1" w:styleId="TitleChar">
    <w:name w:val="Title Char"/>
    <w:link w:val="Title"/>
    <w:uiPriority w:val="10"/>
    <w:rsid w:val="00BA082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FF40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easury.gov/resource-center/data-chart-center/interest-rates/Pages/Historic-Yield-Data-Visualizat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Strips</vt:lpstr>
    </vt:vector>
  </TitlesOfParts>
  <Company>tulane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Strips</dc:title>
  <dc:creator>William A. Reese, Jr.</dc:creator>
  <cp:lastModifiedBy>wreese</cp:lastModifiedBy>
  <cp:revision>4</cp:revision>
  <cp:lastPrinted>2016-04-07T19:57:00Z</cp:lastPrinted>
  <dcterms:created xsi:type="dcterms:W3CDTF">2016-04-07T19:53:00Z</dcterms:created>
  <dcterms:modified xsi:type="dcterms:W3CDTF">2016-04-07T20:00:00Z</dcterms:modified>
</cp:coreProperties>
</file>