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CAA2" w14:textId="77777777" w:rsidR="00556C53" w:rsidRDefault="00556C53">
      <w:pPr>
        <w:pStyle w:val="Title"/>
        <w:rPr>
          <w:b/>
          <w:sz w:val="28"/>
        </w:rPr>
      </w:pPr>
      <w:r>
        <w:rPr>
          <w:b/>
          <w:sz w:val="28"/>
        </w:rPr>
        <w:t>Course Syllabus</w:t>
      </w:r>
    </w:p>
    <w:p w14:paraId="46D16F95" w14:textId="77777777" w:rsidR="00556C53" w:rsidRDefault="00CC0403">
      <w:pPr>
        <w:jc w:val="center"/>
        <w:rPr>
          <w:b/>
          <w:sz w:val="28"/>
        </w:rPr>
      </w:pPr>
      <w:r>
        <w:rPr>
          <w:b/>
          <w:sz w:val="28"/>
        </w:rPr>
        <w:t>Fixed Income Analytics</w:t>
      </w:r>
    </w:p>
    <w:p w14:paraId="6BB292F3" w14:textId="1D4D94DB" w:rsidR="00556C53" w:rsidRPr="005F7C7C" w:rsidRDefault="004710E5" w:rsidP="005F7C7C">
      <w:pPr>
        <w:jc w:val="center"/>
        <w:rPr>
          <w:b/>
          <w:sz w:val="28"/>
        </w:rPr>
      </w:pPr>
      <w:r>
        <w:rPr>
          <w:b/>
          <w:sz w:val="28"/>
        </w:rPr>
        <w:t>May</w:t>
      </w:r>
      <w:r w:rsidR="007868BA">
        <w:rPr>
          <w:b/>
          <w:sz w:val="28"/>
        </w:rPr>
        <w:t>-June</w:t>
      </w:r>
      <w:r>
        <w:rPr>
          <w:b/>
          <w:sz w:val="28"/>
        </w:rPr>
        <w:t xml:space="preserve"> 202</w:t>
      </w:r>
      <w:r w:rsidR="007868BA">
        <w:rPr>
          <w:b/>
          <w:sz w:val="28"/>
        </w:rPr>
        <w:t>3</w:t>
      </w:r>
    </w:p>
    <w:p w14:paraId="3CBC5CBA" w14:textId="77777777" w:rsidR="00556C53" w:rsidRDefault="00556C53">
      <w:pPr>
        <w:rPr>
          <w:sz w:val="24"/>
        </w:rPr>
      </w:pPr>
    </w:p>
    <w:p w14:paraId="213E2D81" w14:textId="77777777" w:rsidR="00556C53" w:rsidRDefault="00556C53">
      <w:pPr>
        <w:pStyle w:val="Heading1"/>
      </w:pPr>
      <w:r>
        <w:rPr>
          <w:b/>
        </w:rPr>
        <w:t>Course</w:t>
      </w:r>
      <w:r>
        <w:tab/>
      </w:r>
      <w:r>
        <w:tab/>
      </w:r>
      <w:r w:rsidR="00CC0403">
        <w:t>Fixed Income Analytics</w:t>
      </w:r>
    </w:p>
    <w:p w14:paraId="696470D9" w14:textId="77777777" w:rsidR="00556C53" w:rsidRDefault="00556C53">
      <w:pPr>
        <w:rPr>
          <w:sz w:val="24"/>
        </w:rPr>
      </w:pPr>
    </w:p>
    <w:p w14:paraId="4D4A1D82" w14:textId="77777777" w:rsidR="00556C53" w:rsidRDefault="00556C53">
      <w:pPr>
        <w:pStyle w:val="Heading1"/>
      </w:pPr>
      <w:r>
        <w:rPr>
          <w:b/>
        </w:rPr>
        <w:t>Professor</w:t>
      </w:r>
      <w:r>
        <w:tab/>
      </w:r>
      <w:r>
        <w:tab/>
        <w:t>Bill Reese</w:t>
      </w:r>
    </w:p>
    <w:p w14:paraId="2F5AD48D" w14:textId="77777777" w:rsidR="00556C53" w:rsidRDefault="00556C53">
      <w:pPr>
        <w:rPr>
          <w:sz w:val="24"/>
        </w:rPr>
      </w:pPr>
      <w:r>
        <w:rPr>
          <w:sz w:val="24"/>
        </w:rPr>
        <w:tab/>
      </w:r>
      <w:r>
        <w:rPr>
          <w:sz w:val="24"/>
        </w:rPr>
        <w:tab/>
      </w:r>
      <w:r>
        <w:rPr>
          <w:sz w:val="24"/>
        </w:rPr>
        <w:tab/>
        <w:t xml:space="preserve">Office Phone: </w:t>
      </w:r>
      <w:r w:rsidR="00001DB0">
        <w:rPr>
          <w:sz w:val="24"/>
        </w:rPr>
        <w:t>504-</w:t>
      </w:r>
      <w:r>
        <w:rPr>
          <w:sz w:val="24"/>
        </w:rPr>
        <w:t>865-5465</w:t>
      </w:r>
    </w:p>
    <w:p w14:paraId="4A98F446" w14:textId="77777777" w:rsidR="00556C53" w:rsidRDefault="00556C53">
      <w:pPr>
        <w:rPr>
          <w:sz w:val="24"/>
        </w:rPr>
      </w:pPr>
      <w:r>
        <w:rPr>
          <w:sz w:val="24"/>
        </w:rPr>
        <w:tab/>
      </w:r>
      <w:r>
        <w:rPr>
          <w:sz w:val="24"/>
        </w:rPr>
        <w:tab/>
      </w:r>
      <w:r>
        <w:rPr>
          <w:sz w:val="24"/>
        </w:rPr>
        <w:tab/>
        <w:t xml:space="preserve">E-mail: </w:t>
      </w:r>
      <w:r w:rsidR="008F1381">
        <w:rPr>
          <w:sz w:val="24"/>
        </w:rPr>
        <w:t>wreese@t</w:t>
      </w:r>
      <w:r>
        <w:rPr>
          <w:sz w:val="24"/>
        </w:rPr>
        <w:t>ulane.edu</w:t>
      </w:r>
    </w:p>
    <w:p w14:paraId="68DFED1B" w14:textId="77777777" w:rsidR="00556C53" w:rsidRDefault="00556C53">
      <w:pPr>
        <w:rPr>
          <w:sz w:val="24"/>
        </w:rPr>
      </w:pPr>
    </w:p>
    <w:p w14:paraId="7198102E" w14:textId="77777777" w:rsidR="00B579B7" w:rsidRDefault="00556C53">
      <w:pPr>
        <w:rPr>
          <w:sz w:val="24"/>
        </w:rPr>
      </w:pPr>
      <w:r>
        <w:rPr>
          <w:b/>
          <w:sz w:val="24"/>
        </w:rPr>
        <w:t>Text</w:t>
      </w:r>
      <w:r>
        <w:rPr>
          <w:sz w:val="24"/>
        </w:rPr>
        <w:tab/>
      </w:r>
      <w:r>
        <w:rPr>
          <w:sz w:val="24"/>
        </w:rPr>
        <w:tab/>
      </w:r>
      <w:r>
        <w:rPr>
          <w:sz w:val="24"/>
        </w:rPr>
        <w:tab/>
      </w:r>
      <w:r w:rsidR="00CC0403">
        <w:rPr>
          <w:i/>
          <w:sz w:val="24"/>
        </w:rPr>
        <w:t xml:space="preserve">Fixed Income </w:t>
      </w:r>
      <w:proofErr w:type="gramStart"/>
      <w:r w:rsidR="00CC0403">
        <w:rPr>
          <w:i/>
          <w:sz w:val="24"/>
        </w:rPr>
        <w:t>Analysis</w:t>
      </w:r>
      <w:r w:rsidR="006B2BEE">
        <w:rPr>
          <w:sz w:val="24"/>
        </w:rPr>
        <w:t xml:space="preserve">  </w:t>
      </w:r>
      <w:r w:rsidR="00B579B7">
        <w:rPr>
          <w:sz w:val="24"/>
        </w:rPr>
        <w:t>(</w:t>
      </w:r>
      <w:proofErr w:type="gramEnd"/>
      <w:r w:rsidR="00B579B7">
        <w:rPr>
          <w:sz w:val="24"/>
        </w:rPr>
        <w:t xml:space="preserve">abbreviated FIA in our </w:t>
      </w:r>
      <w:r w:rsidR="00BC177C">
        <w:rPr>
          <w:sz w:val="24"/>
        </w:rPr>
        <w:t xml:space="preserve">course </w:t>
      </w:r>
      <w:r w:rsidR="00B579B7">
        <w:rPr>
          <w:sz w:val="24"/>
        </w:rPr>
        <w:t xml:space="preserve">schedule) </w:t>
      </w:r>
    </w:p>
    <w:p w14:paraId="71B199B6" w14:textId="77777777" w:rsidR="00B579B7" w:rsidRDefault="00B579B7" w:rsidP="00B579B7">
      <w:pPr>
        <w:ind w:left="2160"/>
        <w:rPr>
          <w:sz w:val="24"/>
        </w:rPr>
      </w:pPr>
      <w:r>
        <w:rPr>
          <w:sz w:val="24"/>
        </w:rPr>
        <w:t>CFA Institute Investment Series</w:t>
      </w:r>
      <w:r>
        <w:rPr>
          <w:sz w:val="24"/>
        </w:rPr>
        <w:br/>
        <w:t xml:space="preserve">The author of Editions 1 and 2 is </w:t>
      </w:r>
      <w:proofErr w:type="spellStart"/>
      <w:r>
        <w:rPr>
          <w:sz w:val="24"/>
        </w:rPr>
        <w:t>Fabozzi</w:t>
      </w:r>
      <w:proofErr w:type="spellEnd"/>
    </w:p>
    <w:p w14:paraId="4562D5A0" w14:textId="77777777" w:rsidR="00A23591" w:rsidRDefault="00B579B7" w:rsidP="00B579B7">
      <w:pPr>
        <w:ind w:left="2160"/>
        <w:rPr>
          <w:sz w:val="24"/>
        </w:rPr>
      </w:pPr>
      <w:r>
        <w:rPr>
          <w:sz w:val="24"/>
        </w:rPr>
        <w:t xml:space="preserve">The author of Editions 3 and 4 is </w:t>
      </w:r>
      <w:proofErr w:type="spellStart"/>
      <w:r>
        <w:rPr>
          <w:sz w:val="24"/>
        </w:rPr>
        <w:t>Petitt</w:t>
      </w:r>
      <w:proofErr w:type="spellEnd"/>
    </w:p>
    <w:p w14:paraId="7BAA345C" w14:textId="77777777" w:rsidR="009111B7" w:rsidRDefault="009111B7" w:rsidP="00B579B7">
      <w:pPr>
        <w:ind w:left="2160"/>
        <w:rPr>
          <w:sz w:val="24"/>
        </w:rPr>
      </w:pPr>
      <w:r>
        <w:rPr>
          <w:sz w:val="24"/>
        </w:rPr>
        <w:t>Any edition of the text is acceptable, but the chapters I list on the schedule are based on the 3</w:t>
      </w:r>
      <w:r w:rsidRPr="009111B7">
        <w:rPr>
          <w:sz w:val="24"/>
          <w:vertAlign w:val="superscript"/>
        </w:rPr>
        <w:t>rd</w:t>
      </w:r>
      <w:r>
        <w:rPr>
          <w:sz w:val="24"/>
        </w:rPr>
        <w:t xml:space="preserve"> edition. Chapters in other editions might not be the same, but each edition contains the same material.</w:t>
      </w:r>
    </w:p>
    <w:p w14:paraId="4BA7BA70" w14:textId="77777777" w:rsidR="00B579B7" w:rsidRDefault="00B579B7" w:rsidP="00B579B7">
      <w:pPr>
        <w:ind w:left="2160"/>
        <w:rPr>
          <w:sz w:val="24"/>
        </w:rPr>
      </w:pPr>
    </w:p>
    <w:p w14:paraId="7CA82ED4" w14:textId="77777777" w:rsidR="00A17DD6" w:rsidRDefault="00A17DD6">
      <w:pPr>
        <w:rPr>
          <w:sz w:val="24"/>
        </w:rPr>
      </w:pPr>
    </w:p>
    <w:p w14:paraId="5B197A8B" w14:textId="77777777" w:rsidR="00556C53" w:rsidRDefault="00556C53">
      <w:pPr>
        <w:rPr>
          <w:sz w:val="24"/>
        </w:rPr>
      </w:pPr>
      <w:r>
        <w:rPr>
          <w:b/>
          <w:sz w:val="24"/>
        </w:rPr>
        <w:t>Grading</w:t>
      </w:r>
      <w:r w:rsidR="00F30CF9">
        <w:rPr>
          <w:sz w:val="24"/>
        </w:rPr>
        <w:tab/>
      </w:r>
      <w:r w:rsidR="00F30CF9">
        <w:rPr>
          <w:sz w:val="24"/>
        </w:rPr>
        <w:tab/>
      </w:r>
      <w:r w:rsidR="00A45A59">
        <w:rPr>
          <w:sz w:val="24"/>
        </w:rPr>
        <w:t>Assignments (combined)</w:t>
      </w:r>
      <w:r w:rsidR="00034DBB">
        <w:rPr>
          <w:sz w:val="24"/>
        </w:rPr>
        <w:tab/>
      </w:r>
      <w:r w:rsidR="00A45A59">
        <w:rPr>
          <w:sz w:val="24"/>
        </w:rPr>
        <w:t>60</w:t>
      </w:r>
      <w:r>
        <w:rPr>
          <w:sz w:val="24"/>
        </w:rPr>
        <w:t xml:space="preserve">% </w:t>
      </w:r>
    </w:p>
    <w:p w14:paraId="7B7F0653" w14:textId="77777777" w:rsidR="00556C53" w:rsidRDefault="00556C53">
      <w:pPr>
        <w:rPr>
          <w:sz w:val="24"/>
        </w:rPr>
      </w:pPr>
      <w:r>
        <w:rPr>
          <w:sz w:val="24"/>
        </w:rPr>
        <w:tab/>
      </w:r>
      <w:r>
        <w:rPr>
          <w:sz w:val="24"/>
        </w:rPr>
        <w:tab/>
      </w:r>
      <w:r>
        <w:rPr>
          <w:sz w:val="24"/>
        </w:rPr>
        <w:tab/>
      </w:r>
      <w:r w:rsidR="00A45A59">
        <w:rPr>
          <w:sz w:val="24"/>
        </w:rPr>
        <w:t>Exam</w:t>
      </w:r>
      <w:r w:rsidR="00A45A59">
        <w:rPr>
          <w:sz w:val="24"/>
        </w:rPr>
        <w:tab/>
      </w:r>
      <w:r w:rsidR="005353C1">
        <w:rPr>
          <w:sz w:val="24"/>
        </w:rPr>
        <w:tab/>
      </w:r>
      <w:r w:rsidR="00150E9E">
        <w:rPr>
          <w:sz w:val="24"/>
        </w:rPr>
        <w:tab/>
      </w:r>
      <w:r w:rsidR="00034DBB">
        <w:rPr>
          <w:sz w:val="24"/>
        </w:rPr>
        <w:tab/>
      </w:r>
      <w:r w:rsidR="00A45A59">
        <w:rPr>
          <w:sz w:val="24"/>
        </w:rPr>
        <w:t>35</w:t>
      </w:r>
      <w:r>
        <w:rPr>
          <w:sz w:val="24"/>
        </w:rPr>
        <w:t xml:space="preserve">% </w:t>
      </w:r>
      <w:r w:rsidR="00CC0403">
        <w:rPr>
          <w:sz w:val="24"/>
        </w:rPr>
        <w:t xml:space="preserve"> </w:t>
      </w:r>
    </w:p>
    <w:p w14:paraId="5322AA91" w14:textId="77777777" w:rsidR="00EB5F68" w:rsidRDefault="00034DBB">
      <w:pPr>
        <w:rPr>
          <w:sz w:val="24"/>
        </w:rPr>
      </w:pPr>
      <w:r>
        <w:rPr>
          <w:sz w:val="24"/>
        </w:rPr>
        <w:tab/>
      </w:r>
      <w:r>
        <w:rPr>
          <w:sz w:val="24"/>
        </w:rPr>
        <w:tab/>
      </w:r>
      <w:r>
        <w:rPr>
          <w:sz w:val="24"/>
        </w:rPr>
        <w:tab/>
      </w:r>
      <w:r w:rsidR="00B85BC2">
        <w:rPr>
          <w:sz w:val="24"/>
        </w:rPr>
        <w:t>Attendance</w:t>
      </w:r>
      <w:r w:rsidR="00C01CED">
        <w:rPr>
          <w:sz w:val="24"/>
        </w:rPr>
        <w:tab/>
      </w:r>
      <w:r w:rsidR="00C01CED">
        <w:rPr>
          <w:sz w:val="24"/>
        </w:rPr>
        <w:tab/>
      </w:r>
      <w:r w:rsidR="00C01CED">
        <w:rPr>
          <w:sz w:val="24"/>
        </w:rPr>
        <w:tab/>
        <w:t>5</w:t>
      </w:r>
      <w:r>
        <w:rPr>
          <w:sz w:val="24"/>
        </w:rPr>
        <w:t>%</w:t>
      </w:r>
      <w:r w:rsidR="00556C53">
        <w:rPr>
          <w:sz w:val="24"/>
        </w:rPr>
        <w:tab/>
      </w:r>
      <w:r w:rsidR="00556C53">
        <w:rPr>
          <w:sz w:val="24"/>
        </w:rPr>
        <w:tab/>
      </w:r>
      <w:r w:rsidR="00556C53">
        <w:rPr>
          <w:sz w:val="24"/>
        </w:rPr>
        <w:tab/>
      </w:r>
      <w:r w:rsidR="00556C53">
        <w:rPr>
          <w:sz w:val="24"/>
        </w:rPr>
        <w:tab/>
      </w:r>
    </w:p>
    <w:p w14:paraId="73F665CC" w14:textId="77777777" w:rsidR="00556C53" w:rsidRDefault="00556C53">
      <w:pPr>
        <w:rPr>
          <w:sz w:val="24"/>
        </w:rPr>
      </w:pPr>
    </w:p>
    <w:p w14:paraId="4EAC3D3E" w14:textId="77777777" w:rsidR="009111B7" w:rsidRDefault="009111B7">
      <w:pPr>
        <w:rPr>
          <w:sz w:val="24"/>
        </w:rPr>
      </w:pPr>
    </w:p>
    <w:p w14:paraId="40B6505C" w14:textId="77777777" w:rsidR="00740081" w:rsidRPr="00740081" w:rsidRDefault="00556C53" w:rsidP="00D352A7">
      <w:pPr>
        <w:ind w:left="2160" w:right="-180" w:hanging="2160"/>
        <w:rPr>
          <w:b/>
          <w:sz w:val="24"/>
        </w:rPr>
      </w:pPr>
      <w:r w:rsidRPr="00740081">
        <w:rPr>
          <w:b/>
          <w:sz w:val="24"/>
          <w:szCs w:val="24"/>
        </w:rPr>
        <w:t>Objectives</w:t>
      </w:r>
      <w:r>
        <w:t xml:space="preserve">: </w:t>
      </w:r>
      <w:r>
        <w:tab/>
      </w:r>
      <w:r w:rsidR="00740081">
        <w:rPr>
          <w:sz w:val="24"/>
        </w:rPr>
        <w:t>The purpose of this course is to give students the skills necessary to analyze fixed income securities. A thorough understanding of this material is needed to effectively manage and/or evaluate a fixed income portfolio.</w:t>
      </w:r>
      <w:r w:rsidR="00740081">
        <w:rPr>
          <w:b/>
          <w:sz w:val="24"/>
        </w:rPr>
        <w:t xml:space="preserve"> </w:t>
      </w:r>
      <w:r w:rsidR="00740081">
        <w:rPr>
          <w:sz w:val="24"/>
        </w:rPr>
        <w:t>We will discuss how to price various types of fixed income securities and how to measure their interest rate risk. We’ll learn how to hedge interest rate risk, and how to incorporate call and conversion features into a bond’s price. We’ll also examine various theories about the term structure of interest rates, fitting yield curves and deriving implied forward interest rates.</w:t>
      </w:r>
      <w:r w:rsidR="00C01CED">
        <w:rPr>
          <w:sz w:val="24"/>
        </w:rPr>
        <w:t xml:space="preserve"> </w:t>
      </w:r>
    </w:p>
    <w:p w14:paraId="2D35B549" w14:textId="77777777" w:rsidR="005F7C7C" w:rsidRDefault="005353C1" w:rsidP="00C01CED">
      <w:pPr>
        <w:pStyle w:val="BodyTextIndent2"/>
      </w:pPr>
      <w:r>
        <w:t>.</w:t>
      </w:r>
    </w:p>
    <w:p w14:paraId="00787F86" w14:textId="77777777" w:rsidR="009111B7" w:rsidRDefault="009111B7" w:rsidP="00C01CED">
      <w:pPr>
        <w:pStyle w:val="BodyTextIndent2"/>
      </w:pPr>
    </w:p>
    <w:p w14:paraId="29C0EE87" w14:textId="77777777" w:rsidR="00556C53" w:rsidRDefault="00556C53">
      <w:pPr>
        <w:rPr>
          <w:sz w:val="24"/>
        </w:rPr>
      </w:pPr>
      <w:r>
        <w:rPr>
          <w:b/>
          <w:sz w:val="24"/>
        </w:rPr>
        <w:t>Website</w:t>
      </w:r>
      <w:r>
        <w:rPr>
          <w:sz w:val="24"/>
        </w:rPr>
        <w:tab/>
      </w:r>
      <w:r>
        <w:rPr>
          <w:sz w:val="24"/>
        </w:rPr>
        <w:tab/>
        <w:t xml:space="preserve">I will be maintaining a website for this course at </w:t>
      </w:r>
    </w:p>
    <w:p w14:paraId="698B8962" w14:textId="77777777" w:rsidR="00995771" w:rsidRPr="00995771" w:rsidRDefault="00000000" w:rsidP="004D092F">
      <w:pPr>
        <w:ind w:left="2160"/>
        <w:rPr>
          <w:sz w:val="24"/>
          <w:szCs w:val="24"/>
        </w:rPr>
      </w:pPr>
      <w:hyperlink r:id="rId6" w:history="1">
        <w:r w:rsidR="00995771" w:rsidRPr="00995771">
          <w:rPr>
            <w:rStyle w:val="Hyperlink"/>
            <w:sz w:val="24"/>
            <w:szCs w:val="24"/>
          </w:rPr>
          <w:t>https://breesefixedincome.tulane.edu/</w:t>
        </w:r>
      </w:hyperlink>
      <w:r w:rsidR="00995771" w:rsidRPr="00995771">
        <w:rPr>
          <w:sz w:val="24"/>
          <w:szCs w:val="24"/>
        </w:rPr>
        <w:t xml:space="preserve"> </w:t>
      </w:r>
    </w:p>
    <w:p w14:paraId="29225FDD" w14:textId="77777777" w:rsidR="004D092F" w:rsidRPr="004D092F" w:rsidRDefault="004D092F" w:rsidP="004D092F">
      <w:pPr>
        <w:ind w:left="2160"/>
        <w:rPr>
          <w:sz w:val="24"/>
          <w:szCs w:val="24"/>
        </w:rPr>
      </w:pPr>
      <w:r w:rsidRPr="004D092F">
        <w:rPr>
          <w:sz w:val="24"/>
          <w:szCs w:val="24"/>
        </w:rPr>
        <w:t>On it, I will be posting announcements that you will want to read,</w:t>
      </w:r>
      <w:r>
        <w:rPr>
          <w:sz w:val="24"/>
          <w:szCs w:val="24"/>
        </w:rPr>
        <w:t xml:space="preserve"> </w:t>
      </w:r>
      <w:r w:rsidR="00D352A7">
        <w:rPr>
          <w:sz w:val="24"/>
          <w:szCs w:val="24"/>
        </w:rPr>
        <w:t>homework</w:t>
      </w:r>
      <w:r>
        <w:rPr>
          <w:sz w:val="24"/>
          <w:szCs w:val="24"/>
        </w:rPr>
        <w:t xml:space="preserve"> problems, </w:t>
      </w:r>
      <w:r w:rsidRPr="004D092F">
        <w:rPr>
          <w:sz w:val="24"/>
          <w:szCs w:val="24"/>
        </w:rPr>
        <w:t>cla</w:t>
      </w:r>
      <w:r>
        <w:rPr>
          <w:sz w:val="24"/>
          <w:szCs w:val="24"/>
        </w:rPr>
        <w:t xml:space="preserve">ss notes, </w:t>
      </w:r>
      <w:r w:rsidRPr="004D092F">
        <w:rPr>
          <w:sz w:val="24"/>
          <w:szCs w:val="24"/>
        </w:rPr>
        <w:t xml:space="preserve">and other worthwhile information. I strongly encourage you to print out the class notes and </w:t>
      </w:r>
      <w:r w:rsidR="00B90E67">
        <w:rPr>
          <w:sz w:val="24"/>
          <w:szCs w:val="24"/>
        </w:rPr>
        <w:t xml:space="preserve">have them in front of you during our Zoom classes. </w:t>
      </w:r>
      <w:r w:rsidRPr="004D092F">
        <w:rPr>
          <w:sz w:val="24"/>
          <w:szCs w:val="24"/>
        </w:rPr>
        <w:t xml:space="preserve">I think you’ll find it easier to follow </w:t>
      </w:r>
      <w:r w:rsidR="00B90E67">
        <w:rPr>
          <w:sz w:val="24"/>
          <w:szCs w:val="24"/>
        </w:rPr>
        <w:t>what we are doing</w:t>
      </w:r>
      <w:r w:rsidRPr="004D092F">
        <w:rPr>
          <w:sz w:val="24"/>
          <w:szCs w:val="24"/>
        </w:rPr>
        <w:t xml:space="preserve"> and you will not have to spend as much time writing everything down.</w:t>
      </w:r>
    </w:p>
    <w:p w14:paraId="26C4689E" w14:textId="77777777" w:rsidR="00A17DD6" w:rsidRDefault="00A17DD6" w:rsidP="00D352A7">
      <w:pPr>
        <w:rPr>
          <w:sz w:val="24"/>
          <w:szCs w:val="24"/>
        </w:rPr>
      </w:pPr>
    </w:p>
    <w:p w14:paraId="57EE4C3D" w14:textId="77777777" w:rsidR="009111B7" w:rsidRDefault="009111B7" w:rsidP="00D352A7">
      <w:pPr>
        <w:rPr>
          <w:sz w:val="24"/>
          <w:szCs w:val="24"/>
        </w:rPr>
      </w:pPr>
    </w:p>
    <w:p w14:paraId="6BEFAE01" w14:textId="77777777" w:rsidR="009111B7" w:rsidRDefault="009111B7" w:rsidP="00D352A7">
      <w:pPr>
        <w:rPr>
          <w:sz w:val="24"/>
          <w:szCs w:val="24"/>
        </w:rPr>
      </w:pPr>
    </w:p>
    <w:p w14:paraId="64F34124" w14:textId="77777777" w:rsidR="009111B7" w:rsidRPr="004D092F" w:rsidRDefault="009111B7" w:rsidP="00D352A7">
      <w:pPr>
        <w:rPr>
          <w:sz w:val="24"/>
          <w:szCs w:val="24"/>
        </w:rPr>
      </w:pPr>
    </w:p>
    <w:p w14:paraId="6316E7C1" w14:textId="77777777" w:rsidR="002D1266" w:rsidRDefault="00B90E67" w:rsidP="005F7C7C">
      <w:pPr>
        <w:pStyle w:val="BodyTextIndent"/>
        <w:ind w:hanging="2160"/>
        <w:rPr>
          <w:szCs w:val="24"/>
        </w:rPr>
      </w:pPr>
      <w:r>
        <w:rPr>
          <w:b/>
          <w:szCs w:val="24"/>
        </w:rPr>
        <w:lastRenderedPageBreak/>
        <w:t>Zoom Classes</w:t>
      </w:r>
      <w:r w:rsidR="009C39AE">
        <w:rPr>
          <w:szCs w:val="24"/>
        </w:rPr>
        <w:tab/>
      </w:r>
      <w:proofErr w:type="spellStart"/>
      <w:r>
        <w:rPr>
          <w:szCs w:val="24"/>
        </w:rPr>
        <w:t>Eveyone</w:t>
      </w:r>
      <w:proofErr w:type="spellEnd"/>
      <w:r>
        <w:rPr>
          <w:szCs w:val="24"/>
        </w:rPr>
        <w:t xml:space="preserve"> should be present through Zoom for each class. If your cameras are turned on throughout each class, you will receive an extra 10 points on your exam score. </w:t>
      </w:r>
      <w:r w:rsidR="00AD1738">
        <w:rPr>
          <w:szCs w:val="24"/>
        </w:rPr>
        <w:t>You should come dressed as you would if we were in a classroom together. Your attire and your surroundings should not be distracting to you, to me, or to anyone in the class. Your mic should be muted except when you are speaking to the class.</w:t>
      </w:r>
    </w:p>
    <w:p w14:paraId="00C5C39D" w14:textId="77777777" w:rsidR="002D1266" w:rsidRDefault="002D1266" w:rsidP="005F7C7C">
      <w:pPr>
        <w:pStyle w:val="BodyTextIndent"/>
        <w:ind w:hanging="2160"/>
        <w:rPr>
          <w:szCs w:val="24"/>
        </w:rPr>
      </w:pPr>
    </w:p>
    <w:p w14:paraId="3DEE121C" w14:textId="77777777" w:rsidR="003A2462" w:rsidRDefault="003A2462" w:rsidP="003A2462">
      <w:pPr>
        <w:pStyle w:val="BodyTextIndent"/>
        <w:ind w:hanging="2160"/>
        <w:rPr>
          <w:szCs w:val="24"/>
        </w:rPr>
      </w:pPr>
      <w:r>
        <w:rPr>
          <w:b/>
          <w:szCs w:val="24"/>
        </w:rPr>
        <w:t>Assignments</w:t>
      </w:r>
      <w:r>
        <w:rPr>
          <w:szCs w:val="24"/>
        </w:rPr>
        <w:tab/>
        <w:t>There will be several in-class assignments</w:t>
      </w:r>
      <w:r w:rsidR="002305F0">
        <w:rPr>
          <w:szCs w:val="24"/>
        </w:rPr>
        <w:t xml:space="preserve">. </w:t>
      </w:r>
      <w:r w:rsidR="0095560F">
        <w:rPr>
          <w:szCs w:val="24"/>
        </w:rPr>
        <w:t xml:space="preserve">You may refer to your notes, textbook, or anything on our class website while working on these assignments. </w:t>
      </w:r>
      <w:r>
        <w:rPr>
          <w:szCs w:val="24"/>
        </w:rPr>
        <w:t xml:space="preserve">I will place you in (Zoom) groups and allow you to work on </w:t>
      </w:r>
      <w:r w:rsidR="009111B7">
        <w:rPr>
          <w:szCs w:val="24"/>
        </w:rPr>
        <w:t>these assignments</w:t>
      </w:r>
      <w:r>
        <w:rPr>
          <w:szCs w:val="24"/>
        </w:rPr>
        <w:t xml:space="preserve"> together. The gr</w:t>
      </w:r>
      <w:r w:rsidR="009111B7">
        <w:rPr>
          <w:szCs w:val="24"/>
        </w:rPr>
        <w:t>oups will be randomly assigned.</w:t>
      </w:r>
    </w:p>
    <w:p w14:paraId="71399F3A" w14:textId="77777777" w:rsidR="003A2462" w:rsidRDefault="003A2462" w:rsidP="005F7C7C">
      <w:pPr>
        <w:pStyle w:val="BodyTextIndent"/>
        <w:ind w:hanging="2160"/>
        <w:rPr>
          <w:szCs w:val="24"/>
        </w:rPr>
      </w:pPr>
    </w:p>
    <w:p w14:paraId="4A9E5E51" w14:textId="77777777" w:rsidR="003A2462" w:rsidRDefault="003A2462" w:rsidP="005F7C7C">
      <w:pPr>
        <w:pStyle w:val="BodyTextIndent"/>
        <w:ind w:hanging="2160"/>
        <w:rPr>
          <w:szCs w:val="24"/>
        </w:rPr>
      </w:pPr>
    </w:p>
    <w:p w14:paraId="38953925" w14:textId="77777777" w:rsidR="00B90E67" w:rsidRDefault="00B90E67" w:rsidP="00B90E67">
      <w:pPr>
        <w:pStyle w:val="BodyTextIndent"/>
        <w:ind w:hanging="2160"/>
        <w:rPr>
          <w:szCs w:val="24"/>
        </w:rPr>
      </w:pPr>
      <w:r>
        <w:rPr>
          <w:b/>
          <w:szCs w:val="24"/>
        </w:rPr>
        <w:t>Exam</w:t>
      </w:r>
      <w:r>
        <w:rPr>
          <w:szCs w:val="24"/>
        </w:rPr>
        <w:tab/>
        <w:t xml:space="preserve">The exam will be done individually (you may not consult with classmates or anyone else). </w:t>
      </w:r>
      <w:r w:rsidR="003A2462">
        <w:rPr>
          <w:szCs w:val="24"/>
        </w:rPr>
        <w:t xml:space="preserve">You may refer to any </w:t>
      </w:r>
      <w:proofErr w:type="gramStart"/>
      <w:r w:rsidR="003A2462">
        <w:rPr>
          <w:szCs w:val="24"/>
        </w:rPr>
        <w:t>of  your</w:t>
      </w:r>
      <w:proofErr w:type="gramEnd"/>
      <w:r w:rsidR="003A2462">
        <w:rPr>
          <w:szCs w:val="24"/>
        </w:rPr>
        <w:t xml:space="preserve"> class notes, our textbook</w:t>
      </w:r>
      <w:r w:rsidR="0095560F">
        <w:rPr>
          <w:szCs w:val="24"/>
        </w:rPr>
        <w:t>,</w:t>
      </w:r>
      <w:r w:rsidR="003A2462">
        <w:rPr>
          <w:szCs w:val="24"/>
        </w:rPr>
        <w:t xml:space="preserve"> or anything on our class website during the exam. </w:t>
      </w:r>
    </w:p>
    <w:p w14:paraId="4FBE139C" w14:textId="77777777" w:rsidR="003A2462" w:rsidRDefault="003A2462" w:rsidP="003A2462">
      <w:pPr>
        <w:pStyle w:val="BodyTextIndent"/>
        <w:ind w:hanging="2160"/>
        <w:rPr>
          <w:b/>
          <w:szCs w:val="24"/>
        </w:rPr>
      </w:pPr>
    </w:p>
    <w:p w14:paraId="78BB8722" w14:textId="77777777" w:rsidR="0095560F" w:rsidRDefault="0095560F" w:rsidP="003A2462">
      <w:pPr>
        <w:pStyle w:val="BodyTextIndent"/>
        <w:ind w:hanging="2160"/>
        <w:rPr>
          <w:szCs w:val="24"/>
        </w:rPr>
      </w:pPr>
    </w:p>
    <w:p w14:paraId="4D3C1CF6" w14:textId="77777777" w:rsidR="0095560F" w:rsidRDefault="0095560F" w:rsidP="0095560F">
      <w:pPr>
        <w:pStyle w:val="BodyTextIndent"/>
        <w:ind w:hanging="2160"/>
        <w:rPr>
          <w:szCs w:val="24"/>
        </w:rPr>
      </w:pPr>
      <w:r>
        <w:rPr>
          <w:b/>
          <w:szCs w:val="24"/>
        </w:rPr>
        <w:t>Excel</w:t>
      </w:r>
      <w:r>
        <w:rPr>
          <w:szCs w:val="24"/>
        </w:rPr>
        <w:tab/>
        <w:t xml:space="preserve">We will be making extensive use of Excel in this class. All students are expected to have access to Excel and to be proficient in the basic workings of Excel and its functions prior to the start of class.  </w:t>
      </w:r>
    </w:p>
    <w:p w14:paraId="162FDBB7" w14:textId="18CE948F" w:rsidR="00AD1738" w:rsidRDefault="00AD1738" w:rsidP="00AD1738">
      <w:pPr>
        <w:rPr>
          <w:b/>
          <w:sz w:val="24"/>
          <w:szCs w:val="24"/>
        </w:rPr>
      </w:pPr>
    </w:p>
    <w:p w14:paraId="4825F888" w14:textId="77777777" w:rsidR="009F00D6" w:rsidRDefault="009F00D6" w:rsidP="00AD1738">
      <w:pPr>
        <w:rPr>
          <w:b/>
          <w:sz w:val="24"/>
          <w:szCs w:val="24"/>
        </w:rPr>
      </w:pPr>
    </w:p>
    <w:p w14:paraId="450CC6DC" w14:textId="77777777" w:rsidR="00AD1738" w:rsidRDefault="00AD1738" w:rsidP="00AD1738">
      <w:pPr>
        <w:rPr>
          <w:b/>
          <w:sz w:val="24"/>
          <w:szCs w:val="24"/>
        </w:rPr>
      </w:pPr>
    </w:p>
    <w:p w14:paraId="1635B56C" w14:textId="77777777" w:rsidR="00AD1738" w:rsidRPr="0018490B" w:rsidRDefault="00AD1738" w:rsidP="00AD1738">
      <w:pPr>
        <w:numPr>
          <w:ilvl w:val="0"/>
          <w:numId w:val="1"/>
        </w:numPr>
        <w:rPr>
          <w:b/>
          <w:sz w:val="24"/>
          <w:szCs w:val="24"/>
        </w:rPr>
      </w:pPr>
      <w:r w:rsidRPr="0018490B">
        <w:rPr>
          <w:b/>
          <w:sz w:val="24"/>
          <w:szCs w:val="24"/>
        </w:rPr>
        <w:t xml:space="preserve">Freeman Educational Norms and Expectations  </w:t>
      </w:r>
    </w:p>
    <w:p w14:paraId="257DBF5C" w14:textId="77777777" w:rsidR="00AD1738" w:rsidRPr="0018490B" w:rsidRDefault="00AD1738" w:rsidP="00AD1738">
      <w:pPr>
        <w:ind w:left="720"/>
        <w:rPr>
          <w:b/>
          <w:sz w:val="24"/>
          <w:szCs w:val="24"/>
        </w:rPr>
      </w:pPr>
      <w:r w:rsidRPr="0018490B">
        <w:rPr>
          <w:sz w:val="24"/>
          <w:szCs w:val="24"/>
        </w:rPr>
        <w:t xml:space="preserve">This class is in full accordance with </w:t>
      </w:r>
      <w:hyperlink r:id="rId7" w:history="1">
        <w:r w:rsidRPr="0018490B">
          <w:rPr>
            <w:rStyle w:val="Hyperlink"/>
            <w:sz w:val="24"/>
            <w:szCs w:val="24"/>
          </w:rPr>
          <w:t>Freeman’s Educational Norms and Expectations</w:t>
        </w:r>
      </w:hyperlink>
      <w:r w:rsidRPr="0018490B">
        <w:rPr>
          <w:sz w:val="24"/>
          <w:szCs w:val="24"/>
        </w:rPr>
        <w:t xml:space="preserve">.  </w:t>
      </w:r>
    </w:p>
    <w:p w14:paraId="6422FF11" w14:textId="3C4D99C7" w:rsidR="00AD1738" w:rsidRDefault="00AD1738" w:rsidP="00AD1738">
      <w:pPr>
        <w:rPr>
          <w:color w:val="000000"/>
          <w:sz w:val="24"/>
          <w:szCs w:val="24"/>
        </w:rPr>
      </w:pPr>
    </w:p>
    <w:p w14:paraId="08113FF0" w14:textId="77777777" w:rsidR="009F00D6" w:rsidRPr="0018490B" w:rsidRDefault="009F00D6" w:rsidP="00AD1738">
      <w:pPr>
        <w:rPr>
          <w:color w:val="000000"/>
          <w:sz w:val="24"/>
          <w:szCs w:val="24"/>
        </w:rPr>
      </w:pPr>
    </w:p>
    <w:p w14:paraId="2DA0166E" w14:textId="77777777" w:rsidR="00AD1738" w:rsidRPr="0018490B" w:rsidRDefault="00AD1738" w:rsidP="00AD1738">
      <w:pPr>
        <w:numPr>
          <w:ilvl w:val="0"/>
          <w:numId w:val="1"/>
        </w:numPr>
        <w:autoSpaceDE w:val="0"/>
        <w:autoSpaceDN w:val="0"/>
        <w:adjustRightInd w:val="0"/>
        <w:rPr>
          <w:b/>
          <w:color w:val="000000"/>
          <w:sz w:val="24"/>
          <w:szCs w:val="24"/>
        </w:rPr>
      </w:pPr>
      <w:r w:rsidRPr="0018490B">
        <w:rPr>
          <w:b/>
          <w:color w:val="000000"/>
          <w:sz w:val="24"/>
          <w:szCs w:val="24"/>
        </w:rPr>
        <w:t xml:space="preserve">Statement about Academic Integrity </w:t>
      </w:r>
    </w:p>
    <w:p w14:paraId="718938F9" w14:textId="77777777" w:rsidR="00AD1738" w:rsidRPr="0018490B" w:rsidRDefault="00AD1738" w:rsidP="00AD1738">
      <w:pPr>
        <w:ind w:left="720"/>
        <w:rPr>
          <w:color w:val="000000"/>
          <w:sz w:val="24"/>
          <w:szCs w:val="24"/>
        </w:rPr>
      </w:pPr>
      <w:r w:rsidRPr="0018490B">
        <w:rPr>
          <w:color w:val="000000"/>
          <w:sz w:val="24"/>
          <w:szCs w:val="24"/>
        </w:rPr>
        <w:t xml:space="preserve">The Code of Academic Conduct applies to all undergraduate students, full-time and part-time, in Tulane University. Tulane University expects and requires behavior compatible with its high standards of scholarship. By accepting admission to the university, a student accepts its regulations (i.e., </w:t>
      </w:r>
      <w:hyperlink r:id="rId8" w:history="1">
        <w:r w:rsidRPr="0018490B">
          <w:rPr>
            <w:rStyle w:val="Hyperlink"/>
            <w:sz w:val="24"/>
            <w:szCs w:val="24"/>
          </w:rPr>
          <w:t>Code of Academic Conduct</w:t>
        </w:r>
      </w:hyperlink>
      <w:r w:rsidRPr="0018490B">
        <w:rPr>
          <w:color w:val="000000"/>
          <w:sz w:val="24"/>
          <w:szCs w:val="24"/>
        </w:rPr>
        <w:t xml:space="preserve"> and </w:t>
      </w:r>
      <w:hyperlink r:id="rId9" w:history="1">
        <w:r w:rsidRPr="0018490B">
          <w:rPr>
            <w:rStyle w:val="Hyperlink"/>
            <w:sz w:val="24"/>
            <w:szCs w:val="24"/>
          </w:rPr>
          <w:t>Code of Student Conduct</w:t>
        </w:r>
      </w:hyperlink>
      <w:r w:rsidRPr="0018490B">
        <w:rPr>
          <w:color w:val="000000"/>
          <w:sz w:val="24"/>
          <w:szCs w:val="24"/>
        </w:rPr>
        <w:t>) and acknowledges the right of the university to take disciplinary action, including suspension or expulsion, for conduct judged unsatisfactory or disruptive.</w:t>
      </w:r>
    </w:p>
    <w:p w14:paraId="385B9F72" w14:textId="77777777" w:rsidR="003A2462" w:rsidRDefault="003A2462">
      <w:pPr>
        <w:rPr>
          <w:sz w:val="24"/>
          <w:szCs w:val="24"/>
        </w:rPr>
      </w:pPr>
      <w:r>
        <w:rPr>
          <w:szCs w:val="24"/>
        </w:rPr>
        <w:br w:type="page"/>
      </w:r>
    </w:p>
    <w:p w14:paraId="2E009CFA" w14:textId="77777777" w:rsidR="002D1266" w:rsidRDefault="002D1266" w:rsidP="005F7C7C">
      <w:pPr>
        <w:pStyle w:val="BodyTextIndent"/>
        <w:ind w:hanging="2160"/>
        <w:rPr>
          <w:szCs w:val="24"/>
        </w:rPr>
      </w:pPr>
    </w:p>
    <w:p w14:paraId="6892DE03" w14:textId="77777777" w:rsidR="002D1266" w:rsidRPr="004D092F" w:rsidRDefault="002D1266" w:rsidP="005F7C7C">
      <w:pPr>
        <w:pStyle w:val="BodyTextIndent"/>
        <w:ind w:hanging="2160"/>
        <w:rPr>
          <w:szCs w:val="24"/>
        </w:rPr>
      </w:pPr>
    </w:p>
    <w:p w14:paraId="655C05F5" w14:textId="77777777" w:rsidR="00E86960" w:rsidRDefault="005F7C7C" w:rsidP="00E86960">
      <w:pPr>
        <w:pStyle w:val="BodyTextIndent"/>
        <w:ind w:left="0"/>
        <w:jc w:val="center"/>
        <w:rPr>
          <w:b/>
          <w:sz w:val="28"/>
          <w:szCs w:val="28"/>
        </w:rPr>
      </w:pPr>
      <w:r>
        <w:rPr>
          <w:b/>
          <w:sz w:val="28"/>
          <w:szCs w:val="28"/>
        </w:rPr>
        <w:t xml:space="preserve">Tentative </w:t>
      </w:r>
      <w:r w:rsidR="00E86960" w:rsidRPr="00002034">
        <w:rPr>
          <w:b/>
          <w:sz w:val="28"/>
          <w:szCs w:val="28"/>
        </w:rPr>
        <w:t>Course Schedule</w:t>
      </w:r>
    </w:p>
    <w:p w14:paraId="165D8549" w14:textId="77777777" w:rsidR="00C246A1" w:rsidRPr="00002034" w:rsidRDefault="00C246A1" w:rsidP="00E86960">
      <w:pPr>
        <w:pStyle w:val="BodyTextIndent"/>
        <w:ind w:left="0"/>
        <w:jc w:val="center"/>
        <w:rPr>
          <w:b/>
          <w:sz w:val="28"/>
          <w:szCs w:val="28"/>
        </w:rPr>
      </w:pPr>
    </w:p>
    <w:p w14:paraId="1CCF0FF9" w14:textId="77777777" w:rsidR="00E86960" w:rsidRDefault="00E86960" w:rsidP="00E86960">
      <w:pPr>
        <w:pStyle w:val="BodyTextIndent"/>
        <w:ind w:left="0"/>
        <w:jc w:val="center"/>
      </w:pPr>
    </w:p>
    <w:tbl>
      <w:tblPr>
        <w:tblW w:w="0" w:type="auto"/>
        <w:tblBorders>
          <w:insideH w:val="single" w:sz="6" w:space="0" w:color="000000"/>
          <w:insideV w:val="single" w:sz="6" w:space="0" w:color="000000"/>
        </w:tblBorders>
        <w:tblLook w:val="04A0" w:firstRow="1" w:lastRow="0" w:firstColumn="1" w:lastColumn="0" w:noHBand="0" w:noVBand="1"/>
      </w:tblPr>
      <w:tblGrid>
        <w:gridCol w:w="2048"/>
        <w:gridCol w:w="4630"/>
        <w:gridCol w:w="1872"/>
      </w:tblGrid>
      <w:tr w:rsidR="005F7C7C" w:rsidRPr="00B85BC2" w14:paraId="436BC8B8" w14:textId="77777777" w:rsidTr="00121783">
        <w:tc>
          <w:tcPr>
            <w:tcW w:w="2048" w:type="dxa"/>
            <w:shd w:val="clear" w:color="auto" w:fill="auto"/>
          </w:tcPr>
          <w:p w14:paraId="4EA47DC0" w14:textId="77777777" w:rsidR="005F7C7C" w:rsidRPr="00B85BC2" w:rsidRDefault="005F7C7C" w:rsidP="00B85BC2">
            <w:pPr>
              <w:pStyle w:val="BodyTextIndent"/>
              <w:ind w:left="0"/>
              <w:jc w:val="center"/>
              <w:rPr>
                <w:b/>
                <w:bCs/>
                <w:sz w:val="28"/>
                <w:szCs w:val="28"/>
              </w:rPr>
            </w:pPr>
            <w:r w:rsidRPr="00B85BC2">
              <w:rPr>
                <w:b/>
                <w:bCs/>
                <w:sz w:val="28"/>
                <w:szCs w:val="28"/>
              </w:rPr>
              <w:t>Date</w:t>
            </w:r>
          </w:p>
        </w:tc>
        <w:tc>
          <w:tcPr>
            <w:tcW w:w="4630" w:type="dxa"/>
            <w:shd w:val="clear" w:color="auto" w:fill="auto"/>
          </w:tcPr>
          <w:p w14:paraId="177914BB" w14:textId="77777777" w:rsidR="005F7C7C" w:rsidRPr="00B85BC2" w:rsidRDefault="005F7C7C" w:rsidP="00B85BC2">
            <w:pPr>
              <w:pStyle w:val="BodyTextIndent"/>
              <w:ind w:left="0"/>
              <w:jc w:val="center"/>
              <w:rPr>
                <w:b/>
                <w:bCs/>
                <w:sz w:val="28"/>
                <w:szCs w:val="28"/>
              </w:rPr>
            </w:pPr>
            <w:r w:rsidRPr="00B85BC2">
              <w:rPr>
                <w:b/>
                <w:bCs/>
                <w:sz w:val="28"/>
                <w:szCs w:val="28"/>
              </w:rPr>
              <w:t>Material</w:t>
            </w:r>
          </w:p>
        </w:tc>
        <w:tc>
          <w:tcPr>
            <w:tcW w:w="1872" w:type="dxa"/>
            <w:shd w:val="clear" w:color="auto" w:fill="auto"/>
          </w:tcPr>
          <w:p w14:paraId="1B1D0594" w14:textId="77777777" w:rsidR="005F7C7C" w:rsidRPr="00B85BC2" w:rsidRDefault="005F7C7C" w:rsidP="00B85BC2">
            <w:pPr>
              <w:pStyle w:val="BodyTextIndent"/>
              <w:ind w:left="0"/>
              <w:jc w:val="center"/>
              <w:rPr>
                <w:b/>
                <w:bCs/>
                <w:sz w:val="28"/>
                <w:szCs w:val="28"/>
              </w:rPr>
            </w:pPr>
            <w:r w:rsidRPr="00B85BC2">
              <w:rPr>
                <w:b/>
                <w:bCs/>
                <w:sz w:val="28"/>
                <w:szCs w:val="28"/>
              </w:rPr>
              <w:t>Readings</w:t>
            </w:r>
          </w:p>
        </w:tc>
      </w:tr>
      <w:tr w:rsidR="005F7C7C" w14:paraId="00B3DE96" w14:textId="77777777" w:rsidTr="00121783">
        <w:tc>
          <w:tcPr>
            <w:tcW w:w="2048" w:type="dxa"/>
            <w:shd w:val="clear" w:color="auto" w:fill="auto"/>
          </w:tcPr>
          <w:p w14:paraId="186D5278" w14:textId="77777777" w:rsidR="005F7C7C" w:rsidRDefault="004710E5" w:rsidP="00B85BC2">
            <w:pPr>
              <w:pStyle w:val="BodyTextIndent"/>
              <w:ind w:left="0"/>
              <w:rPr>
                <w:b/>
                <w:bCs/>
              </w:rPr>
            </w:pPr>
            <w:r>
              <w:rPr>
                <w:b/>
                <w:bCs/>
              </w:rPr>
              <w:t xml:space="preserve">May </w:t>
            </w:r>
            <w:proofErr w:type="gramStart"/>
            <w:r>
              <w:rPr>
                <w:b/>
                <w:bCs/>
              </w:rPr>
              <w:t>20</w:t>
            </w:r>
            <w:r w:rsidR="0054326C">
              <w:rPr>
                <w:b/>
                <w:bCs/>
              </w:rPr>
              <w:t xml:space="preserve"> </w:t>
            </w:r>
            <w:r w:rsidR="00FA0703">
              <w:rPr>
                <w:b/>
                <w:bCs/>
              </w:rPr>
              <w:t xml:space="preserve"> </w:t>
            </w:r>
            <w:r w:rsidR="00D30607">
              <w:rPr>
                <w:b/>
                <w:bCs/>
              </w:rPr>
              <w:t>8</w:t>
            </w:r>
            <w:r w:rsidR="002305F0">
              <w:rPr>
                <w:b/>
                <w:bCs/>
              </w:rPr>
              <w:t>:30</w:t>
            </w:r>
            <w:proofErr w:type="gramEnd"/>
            <w:r w:rsidR="002305F0">
              <w:rPr>
                <w:b/>
                <w:bCs/>
              </w:rPr>
              <w:t xml:space="preserve"> </w:t>
            </w:r>
            <w:r w:rsidR="00D30607">
              <w:rPr>
                <w:b/>
                <w:bCs/>
              </w:rPr>
              <w:t>A</w:t>
            </w:r>
            <w:r w:rsidR="0054326C">
              <w:rPr>
                <w:b/>
                <w:bCs/>
              </w:rPr>
              <w:t>M</w:t>
            </w:r>
          </w:p>
          <w:p w14:paraId="19001F66" w14:textId="6F762E33" w:rsidR="00D30607" w:rsidRPr="00B85BC2" w:rsidRDefault="00D30607" w:rsidP="00B85BC2">
            <w:pPr>
              <w:pStyle w:val="BodyTextIndent"/>
              <w:ind w:left="0"/>
              <w:rPr>
                <w:b/>
                <w:bCs/>
              </w:rPr>
            </w:pPr>
            <w:r>
              <w:rPr>
                <w:b/>
                <w:bCs/>
              </w:rPr>
              <w:t>4 hours</w:t>
            </w:r>
          </w:p>
        </w:tc>
        <w:tc>
          <w:tcPr>
            <w:tcW w:w="4630" w:type="dxa"/>
            <w:shd w:val="clear" w:color="auto" w:fill="auto"/>
          </w:tcPr>
          <w:p w14:paraId="34C15CC1" w14:textId="77777777" w:rsidR="005F7C7C" w:rsidRDefault="0054326C" w:rsidP="00B85BC2">
            <w:pPr>
              <w:pStyle w:val="BodyTextIndent"/>
              <w:ind w:left="0"/>
            </w:pPr>
            <w:r>
              <w:t>Time Value of Money - Review</w:t>
            </w:r>
          </w:p>
        </w:tc>
        <w:tc>
          <w:tcPr>
            <w:tcW w:w="1872" w:type="dxa"/>
            <w:shd w:val="clear" w:color="auto" w:fill="auto"/>
          </w:tcPr>
          <w:p w14:paraId="791023A3" w14:textId="77777777" w:rsidR="002315EA" w:rsidRDefault="002315EA" w:rsidP="00B85BC2">
            <w:pPr>
              <w:pStyle w:val="BodyTextIndent"/>
              <w:ind w:left="0"/>
            </w:pPr>
          </w:p>
          <w:p w14:paraId="7B342803" w14:textId="77777777" w:rsidR="00FA0703" w:rsidRDefault="00FA0703" w:rsidP="00B85BC2">
            <w:pPr>
              <w:pStyle w:val="BodyTextIndent"/>
              <w:ind w:left="0"/>
            </w:pPr>
          </w:p>
          <w:p w14:paraId="1AEFE86A" w14:textId="77777777" w:rsidR="00FA0703" w:rsidRDefault="00FA0703" w:rsidP="00B85BC2">
            <w:pPr>
              <w:pStyle w:val="BodyTextIndent"/>
              <w:ind w:left="0"/>
            </w:pPr>
          </w:p>
        </w:tc>
      </w:tr>
      <w:tr w:rsidR="005F7C7C" w14:paraId="1895FE27" w14:textId="77777777" w:rsidTr="00121783">
        <w:tc>
          <w:tcPr>
            <w:tcW w:w="2048" w:type="dxa"/>
            <w:shd w:val="clear" w:color="auto" w:fill="auto"/>
          </w:tcPr>
          <w:p w14:paraId="17EBA7D1" w14:textId="77777777" w:rsidR="005F7C7C" w:rsidRDefault="004710E5" w:rsidP="00B85BC2">
            <w:pPr>
              <w:pStyle w:val="BodyTextIndent"/>
              <w:ind w:left="0"/>
              <w:rPr>
                <w:b/>
                <w:bCs/>
              </w:rPr>
            </w:pPr>
            <w:r>
              <w:rPr>
                <w:b/>
                <w:bCs/>
              </w:rPr>
              <w:t xml:space="preserve">May </w:t>
            </w:r>
            <w:proofErr w:type="gramStart"/>
            <w:r>
              <w:rPr>
                <w:b/>
                <w:bCs/>
              </w:rPr>
              <w:t>2</w:t>
            </w:r>
            <w:r w:rsidR="00D30607">
              <w:rPr>
                <w:b/>
                <w:bCs/>
              </w:rPr>
              <w:t>0</w:t>
            </w:r>
            <w:r w:rsidR="0054326C">
              <w:rPr>
                <w:b/>
                <w:bCs/>
              </w:rPr>
              <w:t xml:space="preserve"> </w:t>
            </w:r>
            <w:r w:rsidR="00FA0703">
              <w:rPr>
                <w:b/>
                <w:bCs/>
              </w:rPr>
              <w:t xml:space="preserve"> </w:t>
            </w:r>
            <w:r>
              <w:rPr>
                <w:b/>
                <w:bCs/>
              </w:rPr>
              <w:t>8:</w:t>
            </w:r>
            <w:r w:rsidR="00D30607">
              <w:rPr>
                <w:b/>
                <w:bCs/>
              </w:rPr>
              <w:t>3</w:t>
            </w:r>
            <w:r w:rsidR="002305F0">
              <w:rPr>
                <w:b/>
                <w:bCs/>
              </w:rPr>
              <w:t>0</w:t>
            </w:r>
            <w:proofErr w:type="gramEnd"/>
            <w:r w:rsidR="002305F0">
              <w:rPr>
                <w:b/>
                <w:bCs/>
              </w:rPr>
              <w:t xml:space="preserve"> </w:t>
            </w:r>
            <w:r w:rsidR="00D30607">
              <w:rPr>
                <w:b/>
                <w:bCs/>
              </w:rPr>
              <w:t>P</w:t>
            </w:r>
            <w:r w:rsidR="0054326C">
              <w:rPr>
                <w:b/>
                <w:bCs/>
              </w:rPr>
              <w:t>M</w:t>
            </w:r>
          </w:p>
          <w:p w14:paraId="1AD8D295" w14:textId="77777777" w:rsidR="00D30607" w:rsidRDefault="00D30607" w:rsidP="00B85BC2">
            <w:pPr>
              <w:pStyle w:val="BodyTextIndent"/>
              <w:ind w:left="0"/>
              <w:rPr>
                <w:b/>
                <w:bCs/>
              </w:rPr>
            </w:pPr>
            <w:r>
              <w:rPr>
                <w:b/>
                <w:bCs/>
              </w:rPr>
              <w:t>2 hours</w:t>
            </w:r>
          </w:p>
          <w:p w14:paraId="0F6EDD30" w14:textId="6C0870B5" w:rsidR="00D30607" w:rsidRPr="00B85BC2" w:rsidRDefault="00D30607" w:rsidP="00B85BC2">
            <w:pPr>
              <w:pStyle w:val="BodyTextIndent"/>
              <w:ind w:left="0"/>
              <w:rPr>
                <w:b/>
                <w:bCs/>
              </w:rPr>
            </w:pPr>
          </w:p>
        </w:tc>
        <w:tc>
          <w:tcPr>
            <w:tcW w:w="4630" w:type="dxa"/>
            <w:shd w:val="clear" w:color="auto" w:fill="auto"/>
          </w:tcPr>
          <w:p w14:paraId="2B2832DC" w14:textId="77777777" w:rsidR="005F7C7C" w:rsidRDefault="0054326C" w:rsidP="00B85BC2">
            <w:pPr>
              <w:pStyle w:val="BodyTextIndent"/>
              <w:ind w:left="0"/>
            </w:pPr>
            <w:r>
              <w:t>Bond Basics</w:t>
            </w:r>
          </w:p>
          <w:p w14:paraId="4033FEA5" w14:textId="77777777" w:rsidR="002315EA" w:rsidRDefault="002315EA" w:rsidP="00082519">
            <w:pPr>
              <w:pStyle w:val="BodyTextIndent"/>
              <w:ind w:left="0"/>
            </w:pPr>
          </w:p>
        </w:tc>
        <w:tc>
          <w:tcPr>
            <w:tcW w:w="1872" w:type="dxa"/>
            <w:shd w:val="clear" w:color="auto" w:fill="auto"/>
          </w:tcPr>
          <w:p w14:paraId="25BCE489" w14:textId="77777777" w:rsidR="005F7C7C" w:rsidRDefault="00B579B7" w:rsidP="00B85BC2">
            <w:pPr>
              <w:pStyle w:val="BodyTextIndent"/>
              <w:ind w:left="0"/>
            </w:pPr>
            <w:r>
              <w:t>FIA</w:t>
            </w:r>
            <w:r w:rsidR="00BD6D9C">
              <w:t xml:space="preserve"> 1</w:t>
            </w:r>
          </w:p>
          <w:p w14:paraId="5A981CCE" w14:textId="77777777" w:rsidR="007E55A4" w:rsidRDefault="007E55A4" w:rsidP="00B85BC2">
            <w:pPr>
              <w:pStyle w:val="BodyTextIndent"/>
              <w:ind w:left="0"/>
            </w:pPr>
          </w:p>
        </w:tc>
      </w:tr>
      <w:tr w:rsidR="002305F0" w14:paraId="7DB321CD" w14:textId="77777777" w:rsidTr="00121783">
        <w:tc>
          <w:tcPr>
            <w:tcW w:w="2048" w:type="dxa"/>
            <w:shd w:val="clear" w:color="auto" w:fill="auto"/>
          </w:tcPr>
          <w:p w14:paraId="4D43E68C" w14:textId="0B13574E" w:rsidR="002305F0" w:rsidRDefault="004710E5" w:rsidP="00B85BC2">
            <w:pPr>
              <w:pStyle w:val="BodyTextIndent"/>
              <w:ind w:left="0"/>
              <w:rPr>
                <w:b/>
                <w:bCs/>
              </w:rPr>
            </w:pPr>
            <w:r>
              <w:rPr>
                <w:b/>
                <w:bCs/>
              </w:rPr>
              <w:t>May 21</w:t>
            </w:r>
            <w:r w:rsidR="002305F0">
              <w:rPr>
                <w:b/>
                <w:bCs/>
              </w:rPr>
              <w:t xml:space="preserve"> </w:t>
            </w:r>
            <w:r w:rsidR="00D30607">
              <w:rPr>
                <w:b/>
                <w:bCs/>
              </w:rPr>
              <w:t>8</w:t>
            </w:r>
            <w:r w:rsidR="002305F0">
              <w:rPr>
                <w:b/>
                <w:bCs/>
              </w:rPr>
              <w:t xml:space="preserve">:30 </w:t>
            </w:r>
            <w:r w:rsidR="00D30607">
              <w:rPr>
                <w:b/>
                <w:bCs/>
              </w:rPr>
              <w:t>A</w:t>
            </w:r>
            <w:r w:rsidR="002305F0">
              <w:rPr>
                <w:b/>
                <w:bCs/>
              </w:rPr>
              <w:t>M</w:t>
            </w:r>
          </w:p>
          <w:p w14:paraId="0008EF28" w14:textId="31AAB738" w:rsidR="00D30607" w:rsidRDefault="00D30607" w:rsidP="00B85BC2">
            <w:pPr>
              <w:pStyle w:val="BodyTextIndent"/>
              <w:ind w:left="0"/>
              <w:rPr>
                <w:b/>
                <w:bCs/>
              </w:rPr>
            </w:pPr>
            <w:r>
              <w:rPr>
                <w:b/>
                <w:bCs/>
              </w:rPr>
              <w:t>4 hours</w:t>
            </w:r>
          </w:p>
          <w:p w14:paraId="40F07488" w14:textId="77777777" w:rsidR="002305F0" w:rsidRDefault="002305F0" w:rsidP="00B85BC2">
            <w:pPr>
              <w:pStyle w:val="BodyTextIndent"/>
              <w:ind w:left="0"/>
              <w:rPr>
                <w:b/>
                <w:bCs/>
              </w:rPr>
            </w:pPr>
          </w:p>
        </w:tc>
        <w:tc>
          <w:tcPr>
            <w:tcW w:w="4630" w:type="dxa"/>
            <w:shd w:val="clear" w:color="auto" w:fill="auto"/>
          </w:tcPr>
          <w:p w14:paraId="63B35FEB" w14:textId="5C0098F4" w:rsidR="00082519" w:rsidRDefault="00082519" w:rsidP="00082519">
            <w:pPr>
              <w:pStyle w:val="BodyTextIndent"/>
              <w:ind w:left="0"/>
            </w:pPr>
            <w:r>
              <w:t xml:space="preserve">Invoice Prices, T-Bill Quotes </w:t>
            </w:r>
          </w:p>
          <w:p w14:paraId="7373A464" w14:textId="77777777" w:rsidR="002305F0" w:rsidRDefault="002305F0" w:rsidP="00B85BC2">
            <w:pPr>
              <w:pStyle w:val="BodyTextIndent"/>
              <w:ind w:left="0"/>
            </w:pPr>
          </w:p>
        </w:tc>
        <w:tc>
          <w:tcPr>
            <w:tcW w:w="1872" w:type="dxa"/>
            <w:shd w:val="clear" w:color="auto" w:fill="auto"/>
          </w:tcPr>
          <w:p w14:paraId="3676915B" w14:textId="77777777" w:rsidR="002305F0" w:rsidRDefault="00B8213F" w:rsidP="00B85BC2">
            <w:pPr>
              <w:pStyle w:val="BodyTextIndent"/>
              <w:ind w:left="0"/>
            </w:pPr>
            <w:r>
              <w:t xml:space="preserve">FIA </w:t>
            </w:r>
            <w:r w:rsidR="00BD6D9C">
              <w:t>3</w:t>
            </w:r>
          </w:p>
        </w:tc>
      </w:tr>
      <w:tr w:rsidR="002305F0" w14:paraId="2AC70D72" w14:textId="77777777" w:rsidTr="00121783">
        <w:tc>
          <w:tcPr>
            <w:tcW w:w="2048" w:type="dxa"/>
            <w:shd w:val="clear" w:color="auto" w:fill="auto"/>
          </w:tcPr>
          <w:p w14:paraId="5C24BC31" w14:textId="7D43A0AE" w:rsidR="002305F0" w:rsidRDefault="004710E5" w:rsidP="00B85BC2">
            <w:pPr>
              <w:pStyle w:val="BodyTextIndent"/>
              <w:ind w:left="0"/>
              <w:rPr>
                <w:b/>
                <w:bCs/>
              </w:rPr>
            </w:pPr>
            <w:r>
              <w:rPr>
                <w:b/>
                <w:bCs/>
              </w:rPr>
              <w:t>May 2</w:t>
            </w:r>
            <w:r w:rsidR="00D30607">
              <w:rPr>
                <w:b/>
                <w:bCs/>
              </w:rPr>
              <w:t>1</w:t>
            </w:r>
            <w:r>
              <w:rPr>
                <w:b/>
                <w:bCs/>
              </w:rPr>
              <w:t xml:space="preserve"> 8:</w:t>
            </w:r>
            <w:r w:rsidR="00D30607">
              <w:rPr>
                <w:b/>
                <w:bCs/>
              </w:rPr>
              <w:t>3</w:t>
            </w:r>
            <w:r w:rsidR="002305F0">
              <w:rPr>
                <w:b/>
                <w:bCs/>
              </w:rPr>
              <w:t xml:space="preserve">0 </w:t>
            </w:r>
            <w:r w:rsidR="00D30607">
              <w:rPr>
                <w:b/>
                <w:bCs/>
              </w:rPr>
              <w:t>P</w:t>
            </w:r>
            <w:r w:rsidR="002305F0">
              <w:rPr>
                <w:b/>
                <w:bCs/>
              </w:rPr>
              <w:t>M</w:t>
            </w:r>
          </w:p>
          <w:p w14:paraId="2678278A" w14:textId="4B60FB39" w:rsidR="00D30607" w:rsidRDefault="00D30607" w:rsidP="00B85BC2">
            <w:pPr>
              <w:pStyle w:val="BodyTextIndent"/>
              <w:ind w:left="0"/>
              <w:rPr>
                <w:b/>
                <w:bCs/>
              </w:rPr>
            </w:pPr>
            <w:r>
              <w:rPr>
                <w:b/>
                <w:bCs/>
              </w:rPr>
              <w:t>2 hours</w:t>
            </w:r>
          </w:p>
          <w:p w14:paraId="0854946C" w14:textId="77777777" w:rsidR="002305F0" w:rsidRDefault="002305F0" w:rsidP="00B85BC2">
            <w:pPr>
              <w:pStyle w:val="BodyTextIndent"/>
              <w:ind w:left="0"/>
              <w:rPr>
                <w:b/>
                <w:bCs/>
              </w:rPr>
            </w:pPr>
          </w:p>
        </w:tc>
        <w:tc>
          <w:tcPr>
            <w:tcW w:w="4630" w:type="dxa"/>
            <w:shd w:val="clear" w:color="auto" w:fill="auto"/>
          </w:tcPr>
          <w:p w14:paraId="2FCEA6F0" w14:textId="698C0A9F" w:rsidR="002305F0" w:rsidRDefault="00121783" w:rsidP="00B85BC2">
            <w:pPr>
              <w:pStyle w:val="BodyTextIndent"/>
              <w:ind w:left="0"/>
            </w:pPr>
            <w:r>
              <w:t xml:space="preserve">Bond Prices and Yields in </w:t>
            </w:r>
            <w:proofErr w:type="gramStart"/>
            <w:r>
              <w:t>Excel</w:t>
            </w:r>
            <w:r>
              <w:t xml:space="preserve">, </w:t>
            </w:r>
            <w:r w:rsidR="00082519">
              <w:t xml:space="preserve"> </w:t>
            </w:r>
            <w:r>
              <w:t>TIPS</w:t>
            </w:r>
            <w:proofErr w:type="gramEnd"/>
            <w:r>
              <w:t>, Strips</w:t>
            </w:r>
            <w:r>
              <w:t xml:space="preserve"> </w:t>
            </w:r>
          </w:p>
        </w:tc>
        <w:tc>
          <w:tcPr>
            <w:tcW w:w="1872" w:type="dxa"/>
            <w:shd w:val="clear" w:color="auto" w:fill="auto"/>
          </w:tcPr>
          <w:p w14:paraId="25E70567" w14:textId="3C805AD7" w:rsidR="002305F0" w:rsidRDefault="002305F0" w:rsidP="00B85BC2">
            <w:pPr>
              <w:pStyle w:val="BodyTextIndent"/>
              <w:ind w:left="0"/>
            </w:pPr>
          </w:p>
        </w:tc>
      </w:tr>
      <w:tr w:rsidR="00D30607" w14:paraId="3CFFABF3" w14:textId="77777777" w:rsidTr="00121783">
        <w:tc>
          <w:tcPr>
            <w:tcW w:w="2048" w:type="dxa"/>
            <w:shd w:val="clear" w:color="auto" w:fill="auto"/>
          </w:tcPr>
          <w:p w14:paraId="25407C66" w14:textId="62929E09" w:rsidR="00D30607" w:rsidRDefault="00D30607" w:rsidP="00286561">
            <w:pPr>
              <w:pStyle w:val="BodyTextIndent"/>
              <w:ind w:left="0"/>
              <w:rPr>
                <w:b/>
                <w:bCs/>
              </w:rPr>
            </w:pPr>
            <w:r>
              <w:rPr>
                <w:b/>
                <w:bCs/>
              </w:rPr>
              <w:t>May 2</w:t>
            </w:r>
            <w:r>
              <w:rPr>
                <w:b/>
                <w:bCs/>
              </w:rPr>
              <w:t>7</w:t>
            </w:r>
            <w:r>
              <w:rPr>
                <w:b/>
                <w:bCs/>
              </w:rPr>
              <w:t xml:space="preserve"> 8:30 </w:t>
            </w:r>
            <w:r>
              <w:rPr>
                <w:b/>
                <w:bCs/>
              </w:rPr>
              <w:t>A</w:t>
            </w:r>
            <w:r>
              <w:rPr>
                <w:b/>
                <w:bCs/>
              </w:rPr>
              <w:t>M</w:t>
            </w:r>
          </w:p>
          <w:p w14:paraId="2DC5A16D" w14:textId="2B315B2B" w:rsidR="00D30607" w:rsidRDefault="00D30607" w:rsidP="00286561">
            <w:pPr>
              <w:pStyle w:val="BodyTextIndent"/>
              <w:ind w:left="0"/>
              <w:rPr>
                <w:b/>
                <w:bCs/>
              </w:rPr>
            </w:pPr>
            <w:r>
              <w:rPr>
                <w:b/>
                <w:bCs/>
              </w:rPr>
              <w:t>4 hours</w:t>
            </w:r>
          </w:p>
          <w:p w14:paraId="35F11725" w14:textId="77777777" w:rsidR="00D30607" w:rsidRDefault="00D30607" w:rsidP="00286561">
            <w:pPr>
              <w:pStyle w:val="BodyTextIndent"/>
              <w:ind w:left="0"/>
              <w:rPr>
                <w:b/>
                <w:bCs/>
              </w:rPr>
            </w:pPr>
          </w:p>
        </w:tc>
        <w:tc>
          <w:tcPr>
            <w:tcW w:w="4630" w:type="dxa"/>
            <w:shd w:val="clear" w:color="auto" w:fill="auto"/>
          </w:tcPr>
          <w:p w14:paraId="7D11AD5C" w14:textId="77777777" w:rsidR="00D30607" w:rsidRDefault="00D30607" w:rsidP="00286561">
            <w:pPr>
              <w:pStyle w:val="BodyTextIndent"/>
              <w:ind w:left="0"/>
            </w:pPr>
            <w:r>
              <w:t>Treasury Issue Process, Repos</w:t>
            </w:r>
          </w:p>
        </w:tc>
        <w:tc>
          <w:tcPr>
            <w:tcW w:w="1872" w:type="dxa"/>
            <w:shd w:val="clear" w:color="auto" w:fill="auto"/>
          </w:tcPr>
          <w:p w14:paraId="2A348C86" w14:textId="77777777" w:rsidR="00D30607" w:rsidRDefault="00D30607" w:rsidP="00286561">
            <w:pPr>
              <w:pStyle w:val="BodyTextIndent"/>
              <w:ind w:left="0"/>
            </w:pPr>
            <w:r>
              <w:t>FIA 2</w:t>
            </w:r>
          </w:p>
        </w:tc>
      </w:tr>
      <w:tr w:rsidR="005F7C7C" w14:paraId="6D850B1A" w14:textId="77777777" w:rsidTr="00121783">
        <w:tc>
          <w:tcPr>
            <w:tcW w:w="2048" w:type="dxa"/>
            <w:shd w:val="clear" w:color="auto" w:fill="auto"/>
          </w:tcPr>
          <w:p w14:paraId="0C04601F" w14:textId="77777777" w:rsidR="005F7C7C" w:rsidRDefault="004710E5" w:rsidP="00B85BC2">
            <w:pPr>
              <w:pStyle w:val="BodyTextIndent"/>
              <w:ind w:left="0"/>
              <w:rPr>
                <w:b/>
                <w:bCs/>
              </w:rPr>
            </w:pPr>
            <w:r>
              <w:rPr>
                <w:b/>
                <w:bCs/>
              </w:rPr>
              <w:t xml:space="preserve">May </w:t>
            </w:r>
            <w:proofErr w:type="gramStart"/>
            <w:r>
              <w:rPr>
                <w:b/>
                <w:bCs/>
              </w:rPr>
              <w:t>2</w:t>
            </w:r>
            <w:r w:rsidR="00D30607">
              <w:rPr>
                <w:b/>
                <w:bCs/>
              </w:rPr>
              <w:t>7</w:t>
            </w:r>
            <w:r w:rsidR="00FA0703">
              <w:rPr>
                <w:b/>
                <w:bCs/>
              </w:rPr>
              <w:t xml:space="preserve"> </w:t>
            </w:r>
            <w:r>
              <w:rPr>
                <w:b/>
                <w:bCs/>
              </w:rPr>
              <w:t xml:space="preserve"> </w:t>
            </w:r>
            <w:r w:rsidR="00D30607">
              <w:rPr>
                <w:b/>
                <w:bCs/>
              </w:rPr>
              <w:t>8</w:t>
            </w:r>
            <w:r w:rsidR="002305F0">
              <w:rPr>
                <w:b/>
                <w:bCs/>
              </w:rPr>
              <w:t>:30</w:t>
            </w:r>
            <w:proofErr w:type="gramEnd"/>
            <w:r w:rsidR="002305F0">
              <w:rPr>
                <w:b/>
                <w:bCs/>
              </w:rPr>
              <w:t xml:space="preserve"> P</w:t>
            </w:r>
            <w:r w:rsidR="0054326C">
              <w:rPr>
                <w:b/>
                <w:bCs/>
              </w:rPr>
              <w:t>M</w:t>
            </w:r>
          </w:p>
          <w:p w14:paraId="7461E596" w14:textId="77777777" w:rsidR="00D30607" w:rsidRDefault="00D30607" w:rsidP="00B85BC2">
            <w:pPr>
              <w:pStyle w:val="BodyTextIndent"/>
              <w:ind w:left="0"/>
              <w:rPr>
                <w:b/>
                <w:bCs/>
              </w:rPr>
            </w:pPr>
            <w:r>
              <w:rPr>
                <w:b/>
                <w:bCs/>
              </w:rPr>
              <w:t>2 hours</w:t>
            </w:r>
          </w:p>
          <w:p w14:paraId="315B9DC4" w14:textId="5B62B260" w:rsidR="00D30607" w:rsidRPr="00B85BC2" w:rsidRDefault="00D30607" w:rsidP="00B85BC2">
            <w:pPr>
              <w:pStyle w:val="BodyTextIndent"/>
              <w:ind w:left="0"/>
              <w:rPr>
                <w:b/>
                <w:bCs/>
              </w:rPr>
            </w:pPr>
          </w:p>
        </w:tc>
        <w:tc>
          <w:tcPr>
            <w:tcW w:w="4630" w:type="dxa"/>
            <w:shd w:val="clear" w:color="auto" w:fill="auto"/>
          </w:tcPr>
          <w:p w14:paraId="22C02965" w14:textId="77777777" w:rsidR="002315EA" w:rsidRDefault="00FA0703" w:rsidP="00902D14">
            <w:pPr>
              <w:pStyle w:val="BodyTextIndent"/>
              <w:ind w:left="0"/>
            </w:pPr>
            <w:r>
              <w:t>Implied Forward Rates</w:t>
            </w:r>
          </w:p>
          <w:p w14:paraId="4100BC37" w14:textId="77777777" w:rsidR="00902D14" w:rsidRDefault="00902D14" w:rsidP="00902D14">
            <w:pPr>
              <w:pStyle w:val="BodyTextIndent"/>
              <w:ind w:left="0"/>
            </w:pPr>
          </w:p>
        </w:tc>
        <w:tc>
          <w:tcPr>
            <w:tcW w:w="1872" w:type="dxa"/>
            <w:shd w:val="clear" w:color="auto" w:fill="auto"/>
          </w:tcPr>
          <w:p w14:paraId="5441707B" w14:textId="77777777" w:rsidR="005F7C7C" w:rsidRDefault="00B579B7" w:rsidP="00B85BC2">
            <w:pPr>
              <w:pStyle w:val="BodyTextIndent"/>
              <w:ind w:left="0"/>
            </w:pPr>
            <w:r>
              <w:t>FIA</w:t>
            </w:r>
            <w:r w:rsidR="00BD6D9C">
              <w:t xml:space="preserve"> 10</w:t>
            </w:r>
          </w:p>
        </w:tc>
      </w:tr>
      <w:tr w:rsidR="005F7C7C" w14:paraId="02B5E244" w14:textId="77777777" w:rsidTr="00121783">
        <w:tc>
          <w:tcPr>
            <w:tcW w:w="2048" w:type="dxa"/>
            <w:shd w:val="clear" w:color="auto" w:fill="auto"/>
          </w:tcPr>
          <w:p w14:paraId="3D709946" w14:textId="77777777" w:rsidR="005F7C7C" w:rsidRDefault="004710E5" w:rsidP="00B85BC2">
            <w:pPr>
              <w:pStyle w:val="BodyTextIndent"/>
              <w:ind w:left="0"/>
              <w:rPr>
                <w:b/>
                <w:bCs/>
              </w:rPr>
            </w:pPr>
            <w:r>
              <w:rPr>
                <w:b/>
                <w:bCs/>
              </w:rPr>
              <w:t xml:space="preserve">May </w:t>
            </w:r>
            <w:proofErr w:type="gramStart"/>
            <w:r>
              <w:rPr>
                <w:b/>
                <w:bCs/>
              </w:rPr>
              <w:t>2</w:t>
            </w:r>
            <w:r w:rsidR="00D30607">
              <w:rPr>
                <w:b/>
                <w:bCs/>
              </w:rPr>
              <w:t>8</w:t>
            </w:r>
            <w:r w:rsidR="0054326C">
              <w:rPr>
                <w:b/>
                <w:bCs/>
              </w:rPr>
              <w:t xml:space="preserve"> </w:t>
            </w:r>
            <w:r w:rsidR="00FA0703">
              <w:rPr>
                <w:b/>
                <w:bCs/>
              </w:rPr>
              <w:t xml:space="preserve"> </w:t>
            </w:r>
            <w:r w:rsidR="00D30607">
              <w:rPr>
                <w:b/>
                <w:bCs/>
              </w:rPr>
              <w:t>8</w:t>
            </w:r>
            <w:r w:rsidR="0054326C">
              <w:rPr>
                <w:b/>
                <w:bCs/>
              </w:rPr>
              <w:t>:30</w:t>
            </w:r>
            <w:proofErr w:type="gramEnd"/>
            <w:r w:rsidR="0054326C">
              <w:rPr>
                <w:b/>
                <w:bCs/>
              </w:rPr>
              <w:t xml:space="preserve"> </w:t>
            </w:r>
            <w:r w:rsidR="00D30607">
              <w:rPr>
                <w:b/>
                <w:bCs/>
              </w:rPr>
              <w:t>A</w:t>
            </w:r>
            <w:r w:rsidR="0054326C">
              <w:rPr>
                <w:b/>
                <w:bCs/>
              </w:rPr>
              <w:t>M</w:t>
            </w:r>
          </w:p>
          <w:p w14:paraId="7F739983" w14:textId="77777777" w:rsidR="00D30607" w:rsidRDefault="00D30607" w:rsidP="00B85BC2">
            <w:pPr>
              <w:pStyle w:val="BodyTextIndent"/>
              <w:ind w:left="0"/>
              <w:rPr>
                <w:b/>
                <w:bCs/>
              </w:rPr>
            </w:pPr>
            <w:r>
              <w:rPr>
                <w:b/>
                <w:bCs/>
              </w:rPr>
              <w:t>4 hours</w:t>
            </w:r>
          </w:p>
          <w:p w14:paraId="2407DE48" w14:textId="20CD4F9A" w:rsidR="00D30607" w:rsidRPr="00B85BC2" w:rsidRDefault="00D30607" w:rsidP="00B85BC2">
            <w:pPr>
              <w:pStyle w:val="BodyTextIndent"/>
              <w:ind w:left="0"/>
              <w:rPr>
                <w:b/>
                <w:bCs/>
              </w:rPr>
            </w:pPr>
          </w:p>
        </w:tc>
        <w:tc>
          <w:tcPr>
            <w:tcW w:w="4630" w:type="dxa"/>
            <w:shd w:val="clear" w:color="auto" w:fill="auto"/>
          </w:tcPr>
          <w:p w14:paraId="5CE7311E" w14:textId="77777777" w:rsidR="005F7C7C" w:rsidRDefault="00FA0703" w:rsidP="00B85BC2">
            <w:pPr>
              <w:pStyle w:val="BodyTextIndent"/>
              <w:ind w:left="0"/>
            </w:pPr>
            <w:r>
              <w:t>Yield Curve Analysis, Boots</w:t>
            </w:r>
            <w:r w:rsidR="00082519">
              <w:t xml:space="preserve">trapping </w:t>
            </w:r>
          </w:p>
          <w:p w14:paraId="2C54383F" w14:textId="77777777" w:rsidR="002315EA" w:rsidRDefault="002315EA" w:rsidP="00B85BC2">
            <w:pPr>
              <w:pStyle w:val="BodyTextIndent"/>
              <w:ind w:left="0"/>
            </w:pPr>
          </w:p>
        </w:tc>
        <w:tc>
          <w:tcPr>
            <w:tcW w:w="1872" w:type="dxa"/>
            <w:shd w:val="clear" w:color="auto" w:fill="auto"/>
          </w:tcPr>
          <w:p w14:paraId="35FE9564" w14:textId="77777777" w:rsidR="005F7C7C" w:rsidRDefault="005F7C7C" w:rsidP="00B85BC2">
            <w:pPr>
              <w:pStyle w:val="BodyTextIndent"/>
              <w:ind w:left="0"/>
            </w:pPr>
          </w:p>
        </w:tc>
      </w:tr>
      <w:tr w:rsidR="005F7C7C" w14:paraId="5A5D2626" w14:textId="77777777" w:rsidTr="00121783">
        <w:trPr>
          <w:trHeight w:val="1155"/>
        </w:trPr>
        <w:tc>
          <w:tcPr>
            <w:tcW w:w="2048" w:type="dxa"/>
            <w:shd w:val="clear" w:color="auto" w:fill="auto"/>
          </w:tcPr>
          <w:p w14:paraId="5F9B105F" w14:textId="77777777" w:rsidR="005F7C7C" w:rsidRDefault="004710E5" w:rsidP="00B85BC2">
            <w:pPr>
              <w:pStyle w:val="BodyTextIndent"/>
              <w:ind w:left="0"/>
              <w:rPr>
                <w:b/>
                <w:bCs/>
              </w:rPr>
            </w:pPr>
            <w:r>
              <w:rPr>
                <w:b/>
                <w:bCs/>
              </w:rPr>
              <w:t xml:space="preserve">May </w:t>
            </w:r>
            <w:proofErr w:type="gramStart"/>
            <w:r>
              <w:rPr>
                <w:b/>
                <w:bCs/>
              </w:rPr>
              <w:t>28</w:t>
            </w:r>
            <w:r w:rsidR="0054326C">
              <w:rPr>
                <w:b/>
                <w:bCs/>
              </w:rPr>
              <w:t xml:space="preserve"> </w:t>
            </w:r>
            <w:r w:rsidR="00FA0703">
              <w:rPr>
                <w:b/>
                <w:bCs/>
              </w:rPr>
              <w:t xml:space="preserve"> </w:t>
            </w:r>
            <w:r>
              <w:rPr>
                <w:b/>
                <w:bCs/>
              </w:rPr>
              <w:t>8:</w:t>
            </w:r>
            <w:r w:rsidR="00D30607">
              <w:rPr>
                <w:b/>
                <w:bCs/>
              </w:rPr>
              <w:t>3</w:t>
            </w:r>
            <w:r w:rsidR="0054326C">
              <w:rPr>
                <w:b/>
                <w:bCs/>
              </w:rPr>
              <w:t>0</w:t>
            </w:r>
            <w:proofErr w:type="gramEnd"/>
            <w:r w:rsidR="0054326C">
              <w:rPr>
                <w:b/>
                <w:bCs/>
              </w:rPr>
              <w:t xml:space="preserve"> </w:t>
            </w:r>
            <w:r w:rsidR="00D30607">
              <w:rPr>
                <w:b/>
                <w:bCs/>
              </w:rPr>
              <w:t>P</w:t>
            </w:r>
            <w:r w:rsidR="0054326C">
              <w:rPr>
                <w:b/>
                <w:bCs/>
              </w:rPr>
              <w:t>M</w:t>
            </w:r>
          </w:p>
          <w:p w14:paraId="16B60261" w14:textId="0CCE020A" w:rsidR="00D30607" w:rsidRPr="00B85BC2" w:rsidRDefault="00D30607" w:rsidP="00B85BC2">
            <w:pPr>
              <w:pStyle w:val="BodyTextIndent"/>
              <w:ind w:left="0"/>
              <w:rPr>
                <w:b/>
                <w:bCs/>
              </w:rPr>
            </w:pPr>
            <w:r>
              <w:rPr>
                <w:b/>
                <w:bCs/>
              </w:rPr>
              <w:t>2 hours</w:t>
            </w:r>
          </w:p>
        </w:tc>
        <w:tc>
          <w:tcPr>
            <w:tcW w:w="4630" w:type="dxa"/>
            <w:shd w:val="clear" w:color="auto" w:fill="auto"/>
          </w:tcPr>
          <w:p w14:paraId="5F85F524" w14:textId="4B9E5CFB" w:rsidR="00902D14" w:rsidRDefault="00121783" w:rsidP="00902D14">
            <w:pPr>
              <w:pStyle w:val="BodyTextIndent"/>
              <w:ind w:left="0"/>
            </w:pPr>
            <w:r>
              <w:t>Bootstrapping</w:t>
            </w:r>
          </w:p>
        </w:tc>
        <w:tc>
          <w:tcPr>
            <w:tcW w:w="1872" w:type="dxa"/>
            <w:shd w:val="clear" w:color="auto" w:fill="auto"/>
          </w:tcPr>
          <w:p w14:paraId="311A55DF" w14:textId="1561E8A5" w:rsidR="005F7C7C" w:rsidRDefault="005F7C7C" w:rsidP="00B85BC2">
            <w:pPr>
              <w:pStyle w:val="BodyTextIndent"/>
              <w:ind w:left="0"/>
            </w:pPr>
          </w:p>
        </w:tc>
      </w:tr>
      <w:tr w:rsidR="005F7C7C" w14:paraId="23292374" w14:textId="77777777" w:rsidTr="00121783">
        <w:tc>
          <w:tcPr>
            <w:tcW w:w="2048" w:type="dxa"/>
            <w:shd w:val="clear" w:color="auto" w:fill="auto"/>
          </w:tcPr>
          <w:p w14:paraId="2C89ADEB" w14:textId="77777777" w:rsidR="005F7C7C" w:rsidRDefault="00D30607" w:rsidP="00B85BC2">
            <w:pPr>
              <w:pStyle w:val="BodyTextIndent"/>
              <w:ind w:left="0"/>
              <w:rPr>
                <w:b/>
                <w:bCs/>
              </w:rPr>
            </w:pPr>
            <w:r>
              <w:rPr>
                <w:b/>
                <w:bCs/>
              </w:rPr>
              <w:t>June</w:t>
            </w:r>
            <w:r w:rsidR="004710E5">
              <w:rPr>
                <w:b/>
                <w:bCs/>
              </w:rPr>
              <w:t xml:space="preserve"> </w:t>
            </w:r>
            <w:proofErr w:type="gramStart"/>
            <w:r>
              <w:rPr>
                <w:b/>
                <w:bCs/>
              </w:rPr>
              <w:t>3</w:t>
            </w:r>
            <w:r w:rsidR="00FA0703">
              <w:rPr>
                <w:b/>
                <w:bCs/>
              </w:rPr>
              <w:t xml:space="preserve"> </w:t>
            </w:r>
            <w:r w:rsidR="002305F0">
              <w:rPr>
                <w:b/>
                <w:bCs/>
              </w:rPr>
              <w:t xml:space="preserve"> </w:t>
            </w:r>
            <w:r>
              <w:rPr>
                <w:b/>
                <w:bCs/>
              </w:rPr>
              <w:t>8</w:t>
            </w:r>
            <w:r w:rsidR="0054326C">
              <w:rPr>
                <w:b/>
                <w:bCs/>
              </w:rPr>
              <w:t>:30</w:t>
            </w:r>
            <w:proofErr w:type="gramEnd"/>
            <w:r w:rsidR="0054326C">
              <w:rPr>
                <w:b/>
                <w:bCs/>
              </w:rPr>
              <w:t xml:space="preserve"> </w:t>
            </w:r>
            <w:r>
              <w:rPr>
                <w:b/>
                <w:bCs/>
              </w:rPr>
              <w:t>A</w:t>
            </w:r>
            <w:r w:rsidR="0054326C">
              <w:rPr>
                <w:b/>
                <w:bCs/>
              </w:rPr>
              <w:t>M</w:t>
            </w:r>
          </w:p>
          <w:p w14:paraId="428D6D5A" w14:textId="2DB505B9" w:rsidR="00D30607" w:rsidRPr="00B85BC2" w:rsidRDefault="00D30607" w:rsidP="00B85BC2">
            <w:pPr>
              <w:pStyle w:val="BodyTextIndent"/>
              <w:ind w:left="0"/>
              <w:rPr>
                <w:b/>
                <w:bCs/>
              </w:rPr>
            </w:pPr>
            <w:r>
              <w:rPr>
                <w:b/>
                <w:bCs/>
              </w:rPr>
              <w:t>4 hours</w:t>
            </w:r>
          </w:p>
        </w:tc>
        <w:tc>
          <w:tcPr>
            <w:tcW w:w="4630" w:type="dxa"/>
            <w:shd w:val="clear" w:color="auto" w:fill="auto"/>
          </w:tcPr>
          <w:p w14:paraId="46A8DE9A" w14:textId="2F5F4804" w:rsidR="002315EA" w:rsidRDefault="00121783" w:rsidP="00082519">
            <w:pPr>
              <w:pStyle w:val="BodyTextIndent"/>
              <w:ind w:left="0"/>
            </w:pPr>
            <w:r>
              <w:t>Factors Affecting Interest Rate Risk, Duration, Modified Duration, Convexity, Hedging Duration Risk</w:t>
            </w:r>
            <w:r>
              <w:t xml:space="preserve"> </w:t>
            </w:r>
          </w:p>
          <w:p w14:paraId="577089AB" w14:textId="77777777" w:rsidR="00082519" w:rsidRDefault="00082519" w:rsidP="00082519">
            <w:pPr>
              <w:pStyle w:val="BodyTextIndent"/>
              <w:ind w:left="0"/>
            </w:pPr>
          </w:p>
        </w:tc>
        <w:tc>
          <w:tcPr>
            <w:tcW w:w="1872" w:type="dxa"/>
            <w:shd w:val="clear" w:color="auto" w:fill="auto"/>
          </w:tcPr>
          <w:p w14:paraId="135E4927" w14:textId="6B9B21DD" w:rsidR="005F7C7C" w:rsidRDefault="00B579B7" w:rsidP="00B85BC2">
            <w:pPr>
              <w:pStyle w:val="BodyTextIndent"/>
              <w:ind w:left="0"/>
            </w:pPr>
            <w:r>
              <w:t>FIA</w:t>
            </w:r>
            <w:r w:rsidR="00082519">
              <w:t xml:space="preserve"> </w:t>
            </w:r>
            <w:r w:rsidR="00121783">
              <w:t xml:space="preserve">4, </w:t>
            </w:r>
            <w:r w:rsidR="00BD6D9C">
              <w:t>1</w:t>
            </w:r>
            <w:r w:rsidR="00121783">
              <w:t>1</w:t>
            </w:r>
          </w:p>
        </w:tc>
      </w:tr>
      <w:tr w:rsidR="005F7C7C" w14:paraId="405001A4" w14:textId="77777777" w:rsidTr="00121783">
        <w:tc>
          <w:tcPr>
            <w:tcW w:w="2048" w:type="dxa"/>
            <w:shd w:val="clear" w:color="auto" w:fill="auto"/>
          </w:tcPr>
          <w:p w14:paraId="3DEC3A83" w14:textId="77777777" w:rsidR="005F7C7C" w:rsidRDefault="00D30607" w:rsidP="00B85BC2">
            <w:pPr>
              <w:pStyle w:val="BodyTextIndent"/>
              <w:ind w:left="0"/>
              <w:rPr>
                <w:b/>
                <w:bCs/>
              </w:rPr>
            </w:pPr>
            <w:r>
              <w:rPr>
                <w:b/>
                <w:bCs/>
              </w:rPr>
              <w:t>June</w:t>
            </w:r>
            <w:r w:rsidR="0054326C">
              <w:rPr>
                <w:b/>
                <w:bCs/>
              </w:rPr>
              <w:t xml:space="preserve"> </w:t>
            </w:r>
            <w:proofErr w:type="gramStart"/>
            <w:r>
              <w:rPr>
                <w:b/>
                <w:bCs/>
              </w:rPr>
              <w:t>3</w:t>
            </w:r>
            <w:r w:rsidR="00FA0703">
              <w:rPr>
                <w:b/>
                <w:bCs/>
              </w:rPr>
              <w:t xml:space="preserve"> </w:t>
            </w:r>
            <w:r w:rsidR="002305F0">
              <w:rPr>
                <w:b/>
                <w:bCs/>
              </w:rPr>
              <w:t xml:space="preserve"> 8:3</w:t>
            </w:r>
            <w:r w:rsidR="0054326C">
              <w:rPr>
                <w:b/>
                <w:bCs/>
              </w:rPr>
              <w:t>0</w:t>
            </w:r>
            <w:proofErr w:type="gramEnd"/>
            <w:r w:rsidR="0054326C">
              <w:rPr>
                <w:b/>
                <w:bCs/>
              </w:rPr>
              <w:t xml:space="preserve"> </w:t>
            </w:r>
            <w:r>
              <w:rPr>
                <w:b/>
                <w:bCs/>
              </w:rPr>
              <w:t>P</w:t>
            </w:r>
            <w:r w:rsidR="0054326C">
              <w:rPr>
                <w:b/>
                <w:bCs/>
              </w:rPr>
              <w:t>M</w:t>
            </w:r>
          </w:p>
          <w:p w14:paraId="7C41DB26" w14:textId="4B93D940" w:rsidR="00D30607" w:rsidRPr="00B85BC2" w:rsidRDefault="00D30607" w:rsidP="00B85BC2">
            <w:pPr>
              <w:pStyle w:val="BodyTextIndent"/>
              <w:ind w:left="0"/>
              <w:rPr>
                <w:b/>
                <w:bCs/>
              </w:rPr>
            </w:pPr>
            <w:r>
              <w:rPr>
                <w:b/>
                <w:bCs/>
              </w:rPr>
              <w:t>2 hours</w:t>
            </w:r>
          </w:p>
        </w:tc>
        <w:tc>
          <w:tcPr>
            <w:tcW w:w="4630" w:type="dxa"/>
            <w:shd w:val="clear" w:color="auto" w:fill="auto"/>
          </w:tcPr>
          <w:p w14:paraId="058141FC" w14:textId="257285B0" w:rsidR="00082519" w:rsidRDefault="00121783" w:rsidP="00082519">
            <w:pPr>
              <w:pStyle w:val="BodyTextIndent"/>
              <w:ind w:left="0"/>
            </w:pPr>
            <w:r>
              <w:t>Interest Rate Swaps</w:t>
            </w:r>
            <w:r>
              <w:t xml:space="preserve"> </w:t>
            </w:r>
          </w:p>
          <w:p w14:paraId="4ACD19B8" w14:textId="77777777" w:rsidR="00FA0703" w:rsidRDefault="00FA0703" w:rsidP="00FA0703">
            <w:pPr>
              <w:pStyle w:val="BodyTextIndent"/>
              <w:ind w:left="0"/>
            </w:pPr>
          </w:p>
          <w:p w14:paraId="39607206" w14:textId="77777777" w:rsidR="00902D14" w:rsidRDefault="00902D14" w:rsidP="00902D14">
            <w:pPr>
              <w:pStyle w:val="BodyTextIndent"/>
              <w:ind w:left="0"/>
            </w:pPr>
          </w:p>
        </w:tc>
        <w:tc>
          <w:tcPr>
            <w:tcW w:w="1872" w:type="dxa"/>
            <w:shd w:val="clear" w:color="auto" w:fill="auto"/>
          </w:tcPr>
          <w:p w14:paraId="476D1F21" w14:textId="0FDD3054" w:rsidR="005F7C7C" w:rsidRDefault="00121783" w:rsidP="00B85BC2">
            <w:pPr>
              <w:pStyle w:val="BodyTextIndent"/>
              <w:ind w:left="0"/>
            </w:pPr>
            <w:r>
              <w:t>FIA 12</w:t>
            </w:r>
          </w:p>
        </w:tc>
      </w:tr>
      <w:tr w:rsidR="00D30607" w14:paraId="05C54B80" w14:textId="77777777" w:rsidTr="00121783">
        <w:tc>
          <w:tcPr>
            <w:tcW w:w="2048" w:type="dxa"/>
            <w:shd w:val="clear" w:color="auto" w:fill="auto"/>
          </w:tcPr>
          <w:p w14:paraId="19106940" w14:textId="02024DE3" w:rsidR="00D30607" w:rsidRDefault="00D30607" w:rsidP="00B85BC2">
            <w:pPr>
              <w:pStyle w:val="BodyTextIndent"/>
              <w:ind w:left="0"/>
              <w:rPr>
                <w:b/>
                <w:bCs/>
              </w:rPr>
            </w:pPr>
            <w:r>
              <w:rPr>
                <w:b/>
                <w:bCs/>
              </w:rPr>
              <w:t xml:space="preserve">June </w:t>
            </w:r>
            <w:proofErr w:type="gramStart"/>
            <w:r>
              <w:rPr>
                <w:b/>
                <w:bCs/>
              </w:rPr>
              <w:t>4</w:t>
            </w:r>
            <w:r>
              <w:rPr>
                <w:b/>
                <w:bCs/>
              </w:rPr>
              <w:t xml:space="preserve">  8:30</w:t>
            </w:r>
            <w:proofErr w:type="gramEnd"/>
            <w:r>
              <w:rPr>
                <w:b/>
                <w:bCs/>
              </w:rPr>
              <w:t xml:space="preserve"> </w:t>
            </w:r>
            <w:r>
              <w:rPr>
                <w:b/>
                <w:bCs/>
              </w:rPr>
              <w:t>A</w:t>
            </w:r>
            <w:r>
              <w:rPr>
                <w:b/>
                <w:bCs/>
              </w:rPr>
              <w:t>M</w:t>
            </w:r>
          </w:p>
          <w:p w14:paraId="2D72A494" w14:textId="7BFAD823" w:rsidR="00D30607" w:rsidRDefault="00D30607" w:rsidP="00B85BC2">
            <w:pPr>
              <w:pStyle w:val="BodyTextIndent"/>
              <w:ind w:left="0"/>
              <w:rPr>
                <w:b/>
                <w:bCs/>
              </w:rPr>
            </w:pPr>
            <w:r>
              <w:rPr>
                <w:b/>
                <w:bCs/>
              </w:rPr>
              <w:t>4 hours</w:t>
            </w:r>
          </w:p>
          <w:p w14:paraId="7B2ECA21" w14:textId="50F66F15" w:rsidR="00D30607" w:rsidRDefault="00D30607" w:rsidP="00B85BC2">
            <w:pPr>
              <w:pStyle w:val="BodyTextIndent"/>
              <w:ind w:left="0"/>
              <w:rPr>
                <w:b/>
                <w:bCs/>
              </w:rPr>
            </w:pPr>
          </w:p>
        </w:tc>
        <w:tc>
          <w:tcPr>
            <w:tcW w:w="4630" w:type="dxa"/>
            <w:shd w:val="clear" w:color="auto" w:fill="auto"/>
          </w:tcPr>
          <w:p w14:paraId="23B495F9" w14:textId="77777777" w:rsidR="00D30607" w:rsidRDefault="00D30607" w:rsidP="00D30607">
            <w:pPr>
              <w:pStyle w:val="BodyTextIndent"/>
              <w:ind w:left="0"/>
            </w:pPr>
            <w:r>
              <w:t>Exam</w:t>
            </w:r>
          </w:p>
          <w:p w14:paraId="4D0D51F1" w14:textId="77777777" w:rsidR="00D30607" w:rsidRDefault="00D30607" w:rsidP="00082519">
            <w:pPr>
              <w:pStyle w:val="BodyTextIndent"/>
              <w:ind w:left="0"/>
            </w:pPr>
          </w:p>
        </w:tc>
        <w:tc>
          <w:tcPr>
            <w:tcW w:w="1872" w:type="dxa"/>
            <w:shd w:val="clear" w:color="auto" w:fill="auto"/>
          </w:tcPr>
          <w:p w14:paraId="130D716E" w14:textId="77777777" w:rsidR="00D30607" w:rsidRDefault="00D30607" w:rsidP="00FA0703">
            <w:pPr>
              <w:pStyle w:val="BodyTextIndent"/>
              <w:ind w:left="0"/>
            </w:pPr>
          </w:p>
        </w:tc>
      </w:tr>
      <w:tr w:rsidR="005F7C7C" w14:paraId="54275FBC" w14:textId="77777777" w:rsidTr="00121783">
        <w:tc>
          <w:tcPr>
            <w:tcW w:w="2048" w:type="dxa"/>
            <w:shd w:val="clear" w:color="auto" w:fill="auto"/>
          </w:tcPr>
          <w:p w14:paraId="576A6760" w14:textId="061F417A" w:rsidR="005F7C7C" w:rsidRDefault="00D30607" w:rsidP="00B85BC2">
            <w:pPr>
              <w:pStyle w:val="BodyTextIndent"/>
              <w:ind w:left="0"/>
              <w:rPr>
                <w:b/>
                <w:bCs/>
              </w:rPr>
            </w:pPr>
            <w:r>
              <w:rPr>
                <w:b/>
                <w:bCs/>
              </w:rPr>
              <w:t>June</w:t>
            </w:r>
            <w:r w:rsidR="0054326C">
              <w:rPr>
                <w:b/>
                <w:bCs/>
              </w:rPr>
              <w:t xml:space="preserve"> </w:t>
            </w:r>
            <w:proofErr w:type="gramStart"/>
            <w:r>
              <w:rPr>
                <w:b/>
                <w:bCs/>
              </w:rPr>
              <w:t>4</w:t>
            </w:r>
            <w:r w:rsidR="00FA0703">
              <w:rPr>
                <w:b/>
                <w:bCs/>
              </w:rPr>
              <w:t xml:space="preserve"> </w:t>
            </w:r>
            <w:r>
              <w:rPr>
                <w:b/>
                <w:bCs/>
              </w:rPr>
              <w:t xml:space="preserve"> 8</w:t>
            </w:r>
            <w:r w:rsidR="00082519">
              <w:rPr>
                <w:b/>
                <w:bCs/>
              </w:rPr>
              <w:t>:30</w:t>
            </w:r>
            <w:proofErr w:type="gramEnd"/>
            <w:r w:rsidR="00D66972">
              <w:rPr>
                <w:b/>
                <w:bCs/>
              </w:rPr>
              <w:t xml:space="preserve"> </w:t>
            </w:r>
            <w:r>
              <w:rPr>
                <w:b/>
                <w:bCs/>
              </w:rPr>
              <w:t>P</w:t>
            </w:r>
            <w:r w:rsidR="0054326C">
              <w:rPr>
                <w:b/>
                <w:bCs/>
              </w:rPr>
              <w:t>M</w:t>
            </w:r>
          </w:p>
          <w:p w14:paraId="585BC373" w14:textId="70E4E693" w:rsidR="00D30607" w:rsidRPr="00B85BC2" w:rsidRDefault="00D30607" w:rsidP="00B85BC2">
            <w:pPr>
              <w:pStyle w:val="BodyTextIndent"/>
              <w:ind w:left="0"/>
              <w:rPr>
                <w:b/>
                <w:bCs/>
              </w:rPr>
            </w:pPr>
            <w:r>
              <w:rPr>
                <w:b/>
                <w:bCs/>
              </w:rPr>
              <w:t>2 hours</w:t>
            </w:r>
          </w:p>
        </w:tc>
        <w:tc>
          <w:tcPr>
            <w:tcW w:w="4630" w:type="dxa"/>
            <w:shd w:val="clear" w:color="auto" w:fill="auto"/>
          </w:tcPr>
          <w:p w14:paraId="5365E892" w14:textId="77777777" w:rsidR="00902D14" w:rsidRDefault="00FA0703" w:rsidP="00FA0703">
            <w:pPr>
              <w:pStyle w:val="BodyTextIndent"/>
              <w:ind w:left="0"/>
            </w:pPr>
            <w:r>
              <w:t>Exam</w:t>
            </w:r>
          </w:p>
          <w:p w14:paraId="0798020F" w14:textId="77777777" w:rsidR="00FA0703" w:rsidRDefault="00FA0703" w:rsidP="00FA0703">
            <w:pPr>
              <w:pStyle w:val="BodyTextIndent"/>
              <w:ind w:left="0"/>
            </w:pPr>
          </w:p>
        </w:tc>
        <w:tc>
          <w:tcPr>
            <w:tcW w:w="1872" w:type="dxa"/>
            <w:shd w:val="clear" w:color="auto" w:fill="auto"/>
          </w:tcPr>
          <w:p w14:paraId="6D93A4D5" w14:textId="77777777" w:rsidR="00C01CED" w:rsidRDefault="00C01CED" w:rsidP="00FA0703">
            <w:pPr>
              <w:pStyle w:val="BodyTextIndent"/>
              <w:ind w:left="0"/>
            </w:pPr>
          </w:p>
        </w:tc>
      </w:tr>
    </w:tbl>
    <w:p w14:paraId="05909FEB" w14:textId="77777777" w:rsidR="00E86960" w:rsidRDefault="00E86960" w:rsidP="00E86960">
      <w:pPr>
        <w:pStyle w:val="BodyTextIndent"/>
        <w:ind w:left="0"/>
      </w:pPr>
    </w:p>
    <w:p w14:paraId="1853AE13" w14:textId="77777777" w:rsidR="00516326" w:rsidRDefault="00516326" w:rsidP="00E86960">
      <w:pPr>
        <w:pStyle w:val="BodyTextIndent"/>
        <w:ind w:left="0"/>
      </w:pPr>
      <w:r w:rsidRPr="00516326">
        <w:rPr>
          <w:b/>
        </w:rPr>
        <w:t>Note</w:t>
      </w:r>
      <w:r>
        <w:t xml:space="preserve">: FIA refers to the textbook: </w:t>
      </w:r>
      <w:r w:rsidRPr="00516326">
        <w:rPr>
          <w:i/>
        </w:rPr>
        <w:t>Fixed Income Analysis</w:t>
      </w:r>
      <w:r w:rsidRPr="00516326">
        <w:t xml:space="preserve">  </w:t>
      </w:r>
    </w:p>
    <w:p w14:paraId="5D49CF1D" w14:textId="77777777" w:rsidR="00516326" w:rsidRDefault="00516326" w:rsidP="00E86960">
      <w:pPr>
        <w:pStyle w:val="BodyTextIndent"/>
        <w:ind w:left="0"/>
      </w:pPr>
    </w:p>
    <w:p w14:paraId="739B7EEC" w14:textId="77777777" w:rsidR="00516326" w:rsidRPr="00516326" w:rsidRDefault="00516326" w:rsidP="00E86960">
      <w:pPr>
        <w:pStyle w:val="BodyTextIndent"/>
        <w:ind w:left="0"/>
        <w:rPr>
          <w:i/>
        </w:rPr>
      </w:pPr>
    </w:p>
    <w:sectPr w:rsidR="00516326" w:rsidRPr="00516326" w:rsidSect="00556C53">
      <w:pgSz w:w="12240" w:h="15840"/>
      <w:pgMar w:top="1152" w:right="1728" w:bottom="1152"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861A5"/>
    <w:multiLevelType w:val="hybridMultilevel"/>
    <w:tmpl w:val="835E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1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091"/>
    <w:rsid w:val="00001DB0"/>
    <w:rsid w:val="00002034"/>
    <w:rsid w:val="00005C55"/>
    <w:rsid w:val="00013E46"/>
    <w:rsid w:val="00020E1D"/>
    <w:rsid w:val="00034DBB"/>
    <w:rsid w:val="00060F12"/>
    <w:rsid w:val="00082519"/>
    <w:rsid w:val="00095043"/>
    <w:rsid w:val="000A3168"/>
    <w:rsid w:val="000A75C2"/>
    <w:rsid w:val="000F5778"/>
    <w:rsid w:val="000F7946"/>
    <w:rsid w:val="00113091"/>
    <w:rsid w:val="00121783"/>
    <w:rsid w:val="00150E9E"/>
    <w:rsid w:val="00185456"/>
    <w:rsid w:val="00190990"/>
    <w:rsid w:val="001B2A77"/>
    <w:rsid w:val="00212CAF"/>
    <w:rsid w:val="002305F0"/>
    <w:rsid w:val="002315EA"/>
    <w:rsid w:val="002849F6"/>
    <w:rsid w:val="00286B30"/>
    <w:rsid w:val="00293861"/>
    <w:rsid w:val="002D1266"/>
    <w:rsid w:val="002E6A79"/>
    <w:rsid w:val="002F2306"/>
    <w:rsid w:val="00312FD0"/>
    <w:rsid w:val="00326421"/>
    <w:rsid w:val="0033405F"/>
    <w:rsid w:val="00374B83"/>
    <w:rsid w:val="003907C6"/>
    <w:rsid w:val="003A2462"/>
    <w:rsid w:val="00402FEB"/>
    <w:rsid w:val="00412D20"/>
    <w:rsid w:val="00416141"/>
    <w:rsid w:val="00423FF9"/>
    <w:rsid w:val="00467341"/>
    <w:rsid w:val="004710E5"/>
    <w:rsid w:val="004C0BF3"/>
    <w:rsid w:val="004C7183"/>
    <w:rsid w:val="004D092F"/>
    <w:rsid w:val="004D7555"/>
    <w:rsid w:val="004E53CF"/>
    <w:rsid w:val="004E63A9"/>
    <w:rsid w:val="00516326"/>
    <w:rsid w:val="00525B82"/>
    <w:rsid w:val="005353C1"/>
    <w:rsid w:val="00535794"/>
    <w:rsid w:val="0054326C"/>
    <w:rsid w:val="0054708D"/>
    <w:rsid w:val="00556749"/>
    <w:rsid w:val="00556C53"/>
    <w:rsid w:val="0056086D"/>
    <w:rsid w:val="00587AAC"/>
    <w:rsid w:val="00595D4F"/>
    <w:rsid w:val="005A1C1F"/>
    <w:rsid w:val="005A2E88"/>
    <w:rsid w:val="005B3A53"/>
    <w:rsid w:val="005F7C7C"/>
    <w:rsid w:val="006B2BEE"/>
    <w:rsid w:val="006D78BE"/>
    <w:rsid w:val="006F295D"/>
    <w:rsid w:val="007020AD"/>
    <w:rsid w:val="00711670"/>
    <w:rsid w:val="0071525B"/>
    <w:rsid w:val="00726D6C"/>
    <w:rsid w:val="00740081"/>
    <w:rsid w:val="00743B29"/>
    <w:rsid w:val="00744ACF"/>
    <w:rsid w:val="007522D0"/>
    <w:rsid w:val="007868BA"/>
    <w:rsid w:val="00786CEA"/>
    <w:rsid w:val="007B0319"/>
    <w:rsid w:val="007B0863"/>
    <w:rsid w:val="007E55A4"/>
    <w:rsid w:val="00813A59"/>
    <w:rsid w:val="008F1381"/>
    <w:rsid w:val="008F7648"/>
    <w:rsid w:val="00901814"/>
    <w:rsid w:val="00902D14"/>
    <w:rsid w:val="00910BE6"/>
    <w:rsid w:val="009111B7"/>
    <w:rsid w:val="00924C86"/>
    <w:rsid w:val="00945865"/>
    <w:rsid w:val="0095560F"/>
    <w:rsid w:val="00995771"/>
    <w:rsid w:val="009978FC"/>
    <w:rsid w:val="009A3DFA"/>
    <w:rsid w:val="009C39AE"/>
    <w:rsid w:val="009E3ACD"/>
    <w:rsid w:val="009F00D6"/>
    <w:rsid w:val="00A17DD6"/>
    <w:rsid w:val="00A23591"/>
    <w:rsid w:val="00A43D35"/>
    <w:rsid w:val="00A45A59"/>
    <w:rsid w:val="00A84B41"/>
    <w:rsid w:val="00A85C90"/>
    <w:rsid w:val="00AD1738"/>
    <w:rsid w:val="00B07DAE"/>
    <w:rsid w:val="00B212A6"/>
    <w:rsid w:val="00B25511"/>
    <w:rsid w:val="00B325D3"/>
    <w:rsid w:val="00B5294F"/>
    <w:rsid w:val="00B579B7"/>
    <w:rsid w:val="00B61F07"/>
    <w:rsid w:val="00B8213F"/>
    <w:rsid w:val="00B83D0F"/>
    <w:rsid w:val="00B85BC2"/>
    <w:rsid w:val="00B90E67"/>
    <w:rsid w:val="00BB0620"/>
    <w:rsid w:val="00BC177C"/>
    <w:rsid w:val="00BD6D9C"/>
    <w:rsid w:val="00BF6685"/>
    <w:rsid w:val="00C00B3B"/>
    <w:rsid w:val="00C014AE"/>
    <w:rsid w:val="00C01CED"/>
    <w:rsid w:val="00C15AE7"/>
    <w:rsid w:val="00C2014E"/>
    <w:rsid w:val="00C246A1"/>
    <w:rsid w:val="00C971F8"/>
    <w:rsid w:val="00CC0403"/>
    <w:rsid w:val="00CD7C1C"/>
    <w:rsid w:val="00CE14F1"/>
    <w:rsid w:val="00D04CA6"/>
    <w:rsid w:val="00D30607"/>
    <w:rsid w:val="00D352A7"/>
    <w:rsid w:val="00D57483"/>
    <w:rsid w:val="00D66972"/>
    <w:rsid w:val="00E44554"/>
    <w:rsid w:val="00E86960"/>
    <w:rsid w:val="00EB4C32"/>
    <w:rsid w:val="00EB5F68"/>
    <w:rsid w:val="00F15EDA"/>
    <w:rsid w:val="00F30CF9"/>
    <w:rsid w:val="00F51265"/>
    <w:rsid w:val="00F53D88"/>
    <w:rsid w:val="00F7370E"/>
    <w:rsid w:val="00F74398"/>
    <w:rsid w:val="00F81C96"/>
    <w:rsid w:val="00F851D5"/>
    <w:rsid w:val="00F91EC6"/>
    <w:rsid w:val="00FA0703"/>
    <w:rsid w:val="00FB1222"/>
    <w:rsid w:val="00FB36E8"/>
    <w:rsid w:val="00FB3ACF"/>
    <w:rsid w:val="00FF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A120A"/>
  <w15:docId w15:val="{3FD267AB-ED45-40D0-A252-8E8ABAA0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Indent">
    <w:name w:val="Body Text Indent"/>
    <w:basedOn w:val="Normal"/>
    <w:link w:val="BodyTextIndentChar"/>
    <w:pPr>
      <w:ind w:left="2160"/>
    </w:pPr>
    <w:rPr>
      <w:sz w:val="24"/>
    </w:rPr>
  </w:style>
  <w:style w:type="paragraph" w:styleId="BodyTextIndent2">
    <w:name w:val="Body Text Indent 2"/>
    <w:basedOn w:val="Normal"/>
    <w:pPr>
      <w:ind w:left="2160" w:hanging="2160"/>
    </w:pPr>
    <w:rPr>
      <w:sz w:val="24"/>
    </w:rPr>
  </w:style>
  <w:style w:type="table" w:styleId="TableGrid">
    <w:name w:val="Table Grid"/>
    <w:basedOn w:val="TableNormal"/>
    <w:rsid w:val="00E86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0020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rsid w:val="004D092F"/>
    <w:rPr>
      <w:color w:val="0000FF"/>
      <w:u w:val="single"/>
    </w:rPr>
  </w:style>
  <w:style w:type="character" w:styleId="FollowedHyperlink">
    <w:name w:val="FollowedHyperlink"/>
    <w:rsid w:val="00BB0620"/>
    <w:rPr>
      <w:color w:val="800080"/>
      <w:u w:val="single"/>
    </w:rPr>
  </w:style>
  <w:style w:type="paragraph" w:styleId="BalloonText">
    <w:name w:val="Balloon Text"/>
    <w:basedOn w:val="Normal"/>
    <w:semiHidden/>
    <w:rsid w:val="0056086D"/>
    <w:rPr>
      <w:rFonts w:ascii="Tahoma" w:hAnsi="Tahoma" w:cs="Tahoma"/>
      <w:sz w:val="16"/>
      <w:szCs w:val="16"/>
    </w:rPr>
  </w:style>
  <w:style w:type="table" w:styleId="TableGrid5">
    <w:name w:val="Table Grid 5"/>
    <w:basedOn w:val="TableNormal"/>
    <w:rsid w:val="002315E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2">
    <w:name w:val="Table Grid 2"/>
    <w:basedOn w:val="TableNormal"/>
    <w:rsid w:val="002315E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BodyTextIndentChar">
    <w:name w:val="Body Text Indent Char"/>
    <w:link w:val="BodyTextIndent"/>
    <w:rsid w:val="00AD1738"/>
    <w:rPr>
      <w:sz w:val="24"/>
    </w:rPr>
  </w:style>
  <w:style w:type="paragraph" w:styleId="Header">
    <w:name w:val="header"/>
    <w:basedOn w:val="Normal"/>
    <w:link w:val="HeaderChar"/>
    <w:uiPriority w:val="99"/>
    <w:rsid w:val="00AD1738"/>
    <w:pPr>
      <w:tabs>
        <w:tab w:val="center" w:pos="4320"/>
        <w:tab w:val="right" w:pos="8640"/>
      </w:tabs>
    </w:pPr>
    <w:rPr>
      <w:sz w:val="24"/>
    </w:rPr>
  </w:style>
  <w:style w:type="character" w:customStyle="1" w:styleId="HeaderChar">
    <w:name w:val="Header Char"/>
    <w:basedOn w:val="DefaultParagraphFont"/>
    <w:link w:val="Header"/>
    <w:uiPriority w:val="99"/>
    <w:rsid w:val="00AD17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llege.tulane.edu/code-of-academic-conduct" TargetMode="External"/><Relationship Id="rId3" Type="http://schemas.openxmlformats.org/officeDocument/2006/relationships/styles" Target="styles.xml"/><Relationship Id="rId7" Type="http://schemas.openxmlformats.org/officeDocument/2006/relationships/hyperlink" Target="https://tulane.app.box.com/s/o9q75385zep0ad3izl91ke783wioses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eesefixedincome.tulane.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duct.tulane.edu/resources/code-student-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DC6B-9B32-4355-8B0B-D13332FB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693</Words>
  <Characters>3952</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Course Syllabus</vt:lpstr>
      <vt:lpstr>Course		Fixed Income Analytics</vt:lpstr>
      <vt:lpstr>Professor		Bill Reese</vt:lpstr>
    </vt:vector>
  </TitlesOfParts>
  <Company>tulane</Company>
  <LinksUpToDate>false</LinksUpToDate>
  <CharactersWithSpaces>4636</CharactersWithSpaces>
  <SharedDoc>false</SharedDoc>
  <HLinks>
    <vt:vector size="6" baseType="variant">
      <vt:variant>
        <vt:i4>6094882</vt:i4>
      </vt:variant>
      <vt:variant>
        <vt:i4>0</vt:i4>
      </vt:variant>
      <vt:variant>
        <vt:i4>0</vt:i4>
      </vt:variant>
      <vt:variant>
        <vt:i4>5</vt:i4>
      </vt:variant>
      <vt:variant>
        <vt:lpwstr>http://info.freeman.tulane.edu/breeseemba/fixed_income.htm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William A. Reese, Jr.</dc:creator>
  <cp:lastModifiedBy>Reese, William A</cp:lastModifiedBy>
  <cp:revision>5</cp:revision>
  <cp:lastPrinted>2021-02-18T19:04:00Z</cp:lastPrinted>
  <dcterms:created xsi:type="dcterms:W3CDTF">2023-02-13T19:33:00Z</dcterms:created>
  <dcterms:modified xsi:type="dcterms:W3CDTF">2023-02-13T20:36:00Z</dcterms:modified>
</cp:coreProperties>
</file>